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3D" w:rsidRPr="00193B1C" w:rsidRDefault="00A769A2" w:rsidP="00A769A2">
      <w:pPr>
        <w:pStyle w:val="HTML"/>
        <w:tabs>
          <w:tab w:val="left" w:pos="1425"/>
          <w:tab w:val="center" w:pos="4960"/>
          <w:tab w:val="center" w:pos="5220"/>
          <w:tab w:val="left" w:pos="8160"/>
        </w:tabs>
        <w:rPr>
          <w:rFonts w:ascii="Tahoma" w:hAnsi="Tahoma" w:cs="Tahoma"/>
          <w:b/>
          <w:bCs/>
          <w:sz w:val="16"/>
        </w:rPr>
      </w:pPr>
      <w:r w:rsidRPr="00E56B89">
        <w:rPr>
          <w:rFonts w:ascii="Tahoma" w:hAnsi="Tahoma" w:cs="Tahoma"/>
          <w:b/>
          <w:bCs/>
          <w:sz w:val="16"/>
        </w:rPr>
        <w:tab/>
      </w:r>
      <w:r w:rsidRPr="00E56B89">
        <w:rPr>
          <w:rFonts w:ascii="Tahoma" w:hAnsi="Tahoma" w:cs="Tahoma"/>
          <w:b/>
          <w:bCs/>
          <w:sz w:val="16"/>
        </w:rPr>
        <w:tab/>
      </w:r>
      <w:r w:rsidRPr="00E56B89">
        <w:rPr>
          <w:rFonts w:ascii="Tahoma" w:hAnsi="Tahoma" w:cs="Tahoma"/>
          <w:b/>
          <w:bCs/>
          <w:sz w:val="16"/>
        </w:rPr>
        <w:tab/>
      </w:r>
      <w:r w:rsidRPr="00E56B89">
        <w:rPr>
          <w:rFonts w:ascii="Tahoma" w:hAnsi="Tahoma" w:cs="Tahoma"/>
          <w:b/>
          <w:bCs/>
          <w:sz w:val="16"/>
        </w:rPr>
        <w:tab/>
      </w:r>
      <w:r w:rsidRPr="00E56B89">
        <w:rPr>
          <w:rFonts w:ascii="Tahoma" w:hAnsi="Tahoma" w:cs="Tahoma"/>
          <w:b/>
          <w:bCs/>
          <w:sz w:val="16"/>
        </w:rPr>
        <w:tab/>
      </w:r>
      <w:r w:rsidR="00176E3D" w:rsidRPr="00193B1C">
        <w:rPr>
          <w:rFonts w:ascii="Tahoma" w:hAnsi="Tahoma" w:cs="Tahoma"/>
          <w:b/>
          <w:bCs/>
          <w:sz w:val="16"/>
        </w:rPr>
        <w:t>ДОГОВОР ТРАНСПОРТНОЙ ЭКСПЕДИЦИИ N _____</w:t>
      </w:r>
      <w:r w:rsidRPr="00193B1C">
        <w:rPr>
          <w:rFonts w:ascii="Tahoma" w:hAnsi="Tahoma" w:cs="Tahoma"/>
          <w:b/>
          <w:bCs/>
          <w:sz w:val="16"/>
        </w:rPr>
        <w:tab/>
      </w:r>
    </w:p>
    <w:p w:rsidR="00176E3D" w:rsidRPr="00193B1C" w:rsidRDefault="00176E3D" w:rsidP="00176E3D">
      <w:pPr>
        <w:pStyle w:val="HTML"/>
        <w:jc w:val="center"/>
        <w:rPr>
          <w:rFonts w:ascii="Tahoma" w:hAnsi="Tahoma" w:cs="Tahoma"/>
          <w:sz w:val="16"/>
        </w:rPr>
      </w:pPr>
      <w:r w:rsidRPr="00193B1C">
        <w:rPr>
          <w:rFonts w:ascii="Tahoma" w:hAnsi="Tahoma" w:cs="Tahoma"/>
          <w:sz w:val="16"/>
        </w:rPr>
        <w:t>НА ПЕРЕВОЗКУ ГРУЗОВ АВТОМОБИЛЬНЫМ ТРАНСПОРТОМ</w:t>
      </w:r>
    </w:p>
    <w:p w:rsidR="00176E3D" w:rsidRPr="00193B1C" w:rsidRDefault="00176E3D" w:rsidP="00176E3D">
      <w:pPr>
        <w:pStyle w:val="HTML"/>
        <w:jc w:val="center"/>
        <w:rPr>
          <w:rFonts w:ascii="Tahoma" w:hAnsi="Tahoma" w:cs="Tahoma"/>
          <w:sz w:val="16"/>
        </w:rPr>
      </w:pPr>
      <w:r w:rsidRPr="00193B1C">
        <w:rPr>
          <w:rFonts w:ascii="Tahoma" w:hAnsi="Tahoma" w:cs="Tahoma"/>
          <w:sz w:val="16"/>
        </w:rPr>
        <w:t>В МЕЖДУНАРОДНОМ СООБЩЕНИИ</w:t>
      </w:r>
    </w:p>
    <w:p w:rsidR="00176E3D" w:rsidRPr="00193B1C" w:rsidRDefault="00176E3D" w:rsidP="00176E3D">
      <w:pPr>
        <w:pStyle w:val="HTML"/>
        <w:jc w:val="both"/>
        <w:rPr>
          <w:rFonts w:ascii="Tahoma" w:hAnsi="Tahoma" w:cs="Tahoma"/>
          <w:sz w:val="16"/>
        </w:rPr>
      </w:pPr>
    </w:p>
    <w:p w:rsidR="009856E8" w:rsidRPr="00193B1C" w:rsidRDefault="009856E8" w:rsidP="009856E8">
      <w:pPr>
        <w:pStyle w:val="paragraphscx37323035"/>
        <w:spacing w:before="0" w:beforeAutospacing="0" w:after="0" w:afterAutospacing="0"/>
        <w:textAlignment w:val="baseline"/>
        <w:rPr>
          <w:sz w:val="12"/>
          <w:szCs w:val="12"/>
        </w:rPr>
      </w:pPr>
      <w:proofErr w:type="spellStart"/>
      <w:r w:rsidRPr="00193B1C">
        <w:rPr>
          <w:rStyle w:val="normaltextrunscx37323035"/>
          <w:sz w:val="22"/>
          <w:szCs w:val="22"/>
        </w:rPr>
        <w:t>г.Санкт</w:t>
      </w:r>
      <w:proofErr w:type="spellEnd"/>
      <w:r w:rsidRPr="00193B1C">
        <w:rPr>
          <w:rStyle w:val="normaltextrunscx37323035"/>
          <w:sz w:val="22"/>
          <w:szCs w:val="22"/>
        </w:rPr>
        <w:t xml:space="preserve">-Петербург                                               </w:t>
      </w:r>
      <w:proofErr w:type="gramStart"/>
      <w:r w:rsidRPr="00193B1C">
        <w:rPr>
          <w:rStyle w:val="normaltextrunscx37323035"/>
          <w:sz w:val="22"/>
          <w:szCs w:val="22"/>
        </w:rPr>
        <w:t xml:space="preserve">   «</w:t>
      </w:r>
      <w:proofErr w:type="gramEnd"/>
      <w:r w:rsidRPr="00193B1C">
        <w:rPr>
          <w:rStyle w:val="normaltextrunscx37323035"/>
          <w:sz w:val="22"/>
          <w:szCs w:val="22"/>
        </w:rPr>
        <w:t>__»</w:t>
      </w:r>
      <w:r w:rsidRPr="00193B1C">
        <w:rPr>
          <w:rStyle w:val="apple-converted-space"/>
          <w:sz w:val="22"/>
          <w:szCs w:val="22"/>
        </w:rPr>
        <w:t> </w:t>
      </w:r>
      <w:r w:rsidRPr="00193B1C">
        <w:rPr>
          <w:rStyle w:val="normaltextrunscx37323035"/>
          <w:sz w:val="22"/>
          <w:szCs w:val="22"/>
          <w:u w:val="single"/>
        </w:rPr>
        <w:t xml:space="preserve">                </w:t>
      </w:r>
      <w:r w:rsidRPr="00193B1C">
        <w:rPr>
          <w:rStyle w:val="normaltextrunscx37323035"/>
          <w:sz w:val="22"/>
          <w:szCs w:val="22"/>
        </w:rPr>
        <w:t> 2017</w:t>
      </w:r>
      <w:r w:rsidRPr="00193B1C">
        <w:rPr>
          <w:rStyle w:val="apple-converted-space"/>
          <w:sz w:val="22"/>
          <w:szCs w:val="22"/>
        </w:rPr>
        <w:t> </w:t>
      </w:r>
      <w:r w:rsidRPr="00193B1C">
        <w:rPr>
          <w:rStyle w:val="normaltextrunscx37323035"/>
          <w:sz w:val="22"/>
          <w:szCs w:val="22"/>
        </w:rPr>
        <w:t>г.</w:t>
      </w:r>
    </w:p>
    <w:p w:rsidR="00176E3D" w:rsidRPr="00193B1C" w:rsidRDefault="00176E3D" w:rsidP="009856E8">
      <w:pPr>
        <w:pStyle w:val="HTML"/>
        <w:rPr>
          <w:rFonts w:ascii="Times New Roman" w:eastAsia="Times New Roman" w:hAnsi="Times New Roman" w:cs="Times New Roman"/>
          <w:sz w:val="21"/>
          <w:szCs w:val="21"/>
        </w:rPr>
      </w:pPr>
    </w:p>
    <w:p w:rsidR="00176E3D" w:rsidRPr="00193B1C" w:rsidRDefault="009856E8" w:rsidP="00176E3D">
      <w:pPr>
        <w:pStyle w:val="HTML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b/>
          <w:sz w:val="22"/>
        </w:rPr>
        <w:t>Общество с ограниченной ответственностью «НОВЫЙ УРОВЕНЬ»</w:t>
      </w:r>
      <w:r w:rsidRPr="00193B1C">
        <w:rPr>
          <w:rFonts w:ascii="Times New Roman" w:eastAsia="Times New Roman" w:hAnsi="Times New Roman" w:cs="Times New Roman"/>
          <w:sz w:val="22"/>
        </w:rPr>
        <w:t>, именуемое в дальнейшем «Экспедитор», в лице Генерального директора Тихоньких Дениса Николаевича, действующего на основании Устава, с одной стороны и </w:t>
      </w:r>
      <w:r w:rsidRPr="00193B1C">
        <w:rPr>
          <w:rFonts w:ascii="Times New Roman" w:eastAsia="Times New Roman" w:hAnsi="Times New Roman" w:cs="Times New Roman"/>
          <w:b/>
          <w:sz w:val="22"/>
        </w:rPr>
        <w:t>_________________________________</w:t>
      </w:r>
      <w:r w:rsidRPr="00193B1C">
        <w:rPr>
          <w:rFonts w:ascii="Times New Roman" w:eastAsia="Times New Roman" w:hAnsi="Times New Roman" w:cs="Times New Roman"/>
          <w:sz w:val="22"/>
        </w:rPr>
        <w:t>,</w:t>
      </w:r>
      <w:r w:rsidR="00E56B89" w:rsidRPr="00193B1C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именуем</w:t>
      </w:r>
      <w:r w:rsidR="00CC3D2D" w:rsidRPr="00193B1C">
        <w:rPr>
          <w:rFonts w:ascii="Times New Roman" w:eastAsia="Times New Roman" w:hAnsi="Times New Roman" w:cs="Times New Roman"/>
          <w:sz w:val="22"/>
        </w:rPr>
        <w:t>ый</w:t>
      </w:r>
      <w:r w:rsidRPr="00193B1C">
        <w:rPr>
          <w:rFonts w:ascii="Times New Roman" w:eastAsia="Times New Roman" w:hAnsi="Times New Roman" w:cs="Times New Roman"/>
          <w:sz w:val="22"/>
        </w:rPr>
        <w:t xml:space="preserve"> в дальнейшем «Клиент», в лице _____________________________________, действующего на</w:t>
      </w:r>
      <w:r w:rsidR="000B0901" w:rsidRPr="00193B1C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основании </w:t>
      </w:r>
      <w:r w:rsidR="00CC3D2D" w:rsidRPr="00193B1C">
        <w:rPr>
          <w:rFonts w:ascii="Times New Roman" w:eastAsia="Times New Roman" w:hAnsi="Times New Roman" w:cs="Times New Roman"/>
          <w:sz w:val="22"/>
        </w:rPr>
        <w:t>Свидетельства</w:t>
      </w:r>
      <w:r w:rsidRPr="00193B1C">
        <w:rPr>
          <w:rFonts w:ascii="Times New Roman" w:eastAsia="Times New Roman" w:hAnsi="Times New Roman" w:cs="Times New Roman"/>
          <w:sz w:val="22"/>
        </w:rPr>
        <w:t>, с другой стороны, совместно именуемые в дальнейшем «Стороны», заключили настоящий</w:t>
      </w:r>
      <w:r w:rsidR="00FB415E" w:rsidRPr="00193B1C">
        <w:rPr>
          <w:rFonts w:ascii="Times New Roman" w:eastAsia="Times New Roman" w:hAnsi="Times New Roman" w:cs="Times New Roman"/>
          <w:sz w:val="22"/>
        </w:rPr>
        <w:t xml:space="preserve"> </w:t>
      </w:r>
      <w:r w:rsidR="00991BA3" w:rsidRPr="00193B1C">
        <w:rPr>
          <w:rFonts w:ascii="Times New Roman" w:eastAsia="Times New Roman" w:hAnsi="Times New Roman" w:cs="Times New Roman"/>
          <w:sz w:val="21"/>
          <w:szCs w:val="21"/>
        </w:rPr>
        <w:t>Договор</w:t>
      </w:r>
      <w:r w:rsidR="00FB415E" w:rsidRPr="00193B1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>о нижеследующем.</w:t>
      </w:r>
    </w:p>
    <w:p w:rsidR="00176E3D" w:rsidRPr="00193B1C" w:rsidRDefault="00176E3D" w:rsidP="00176E3D">
      <w:pPr>
        <w:pStyle w:val="HTML"/>
        <w:jc w:val="both"/>
        <w:rPr>
          <w:rFonts w:ascii="Tahoma" w:hAnsi="Tahoma" w:cs="Tahoma"/>
          <w:sz w:val="16"/>
        </w:rPr>
      </w:pPr>
    </w:p>
    <w:p w:rsidR="00176E3D" w:rsidRPr="00193B1C" w:rsidRDefault="00176E3D" w:rsidP="002F7B5F">
      <w:pPr>
        <w:pStyle w:val="HTML"/>
        <w:numPr>
          <w:ilvl w:val="0"/>
          <w:numId w:val="1"/>
        </w:numPr>
        <w:tabs>
          <w:tab w:val="clear" w:pos="916"/>
          <w:tab w:val="clear" w:pos="3600"/>
          <w:tab w:val="clear" w:pos="3664"/>
          <w:tab w:val="left" w:pos="0"/>
          <w:tab w:val="left" w:pos="720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193B1C">
        <w:rPr>
          <w:rFonts w:ascii="Times New Roman" w:eastAsia="Times New Roman" w:hAnsi="Times New Roman" w:cs="Times New Roman"/>
          <w:b/>
          <w:sz w:val="22"/>
        </w:rPr>
        <w:t>ПРЕДМЕТ ДОГОВОРА</w:t>
      </w:r>
    </w:p>
    <w:p w:rsidR="00176E3D" w:rsidRPr="00193B1C" w:rsidRDefault="00176E3D" w:rsidP="00991BA3">
      <w:pPr>
        <w:pStyle w:val="HTML"/>
        <w:numPr>
          <w:ilvl w:val="1"/>
          <w:numId w:val="1"/>
        </w:numPr>
        <w:tabs>
          <w:tab w:val="clear" w:pos="916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Настоящий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 xml:space="preserve"> регулирует взаимоотношения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 xml:space="preserve"> при выполнении Экспедитором работ и услуг в интересах Клиента, связанных с организацией перевозок грузов автомобильным транспортом в международном сообщении, а также оказания связанных с перевозкой дополнительных услуг (осуществление транспортно-экспедиционного обслуживания). При выполнении указанных функций Экспедитор, в необходимых случаях, выступает в качестве агента Клиента в соответствии с доверенностью, выдаваемой Клиентом Экспедитору.</w:t>
      </w:r>
    </w:p>
    <w:p w:rsidR="00176E3D" w:rsidRPr="00193B1C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В своей деятельности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 xml:space="preserve">ы руководствуются положениями настоящего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 xml:space="preserve">а, Таможенной Конвенцией о международной перевозке грузов с применением книжки МДП (Конвенция МДП), Конвенцией о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>е международной дорожной перевозки грузов (CMR), таможенными правилами и законами государств, на территории которых производятся перевозки, Федеральным законом РФ «О транспортно-экспедиционной деятельности», и др. действующим законодательством РФ.</w:t>
      </w:r>
    </w:p>
    <w:p w:rsidR="00176E3D" w:rsidRPr="00193B1C" w:rsidRDefault="00176E3D" w:rsidP="00176E3D">
      <w:pPr>
        <w:pStyle w:val="HTML"/>
        <w:numPr>
          <w:ilvl w:val="1"/>
          <w:numId w:val="1"/>
        </w:numPr>
        <w:tabs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Клиент поручает, а Экспедитор принимает на себя обязательства по организации за счет Клиента услуг, связанных с перевозкой груза Клиента в международном сообщении.</w:t>
      </w:r>
    </w:p>
    <w:p w:rsidR="00176E3D" w:rsidRPr="00193B1C" w:rsidRDefault="00176E3D" w:rsidP="00176E3D">
      <w:pPr>
        <w:pStyle w:val="HTML"/>
        <w:numPr>
          <w:ilvl w:val="1"/>
          <w:numId w:val="1"/>
        </w:numPr>
        <w:tabs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Оказываемые Экспедитором дополнительные услуги, связанные с перевозкой груза в международном сообщении, включают услуги любого вида, а именно: хранение, консолидирование, обработку, упаковку, дополнительные консультативные услуги связанные с вышеизложенным, </w:t>
      </w:r>
      <w:r w:rsidR="00F87E28" w:rsidRPr="00193B1C">
        <w:rPr>
          <w:rFonts w:ascii="Times New Roman" w:eastAsia="Times New Roman" w:hAnsi="Times New Roman" w:cs="Times New Roman"/>
          <w:sz w:val="22"/>
        </w:rPr>
        <w:t>содействие в оформлении</w:t>
      </w:r>
      <w:r w:rsidRPr="00193B1C">
        <w:rPr>
          <w:rFonts w:ascii="Times New Roman" w:eastAsia="Times New Roman" w:hAnsi="Times New Roman" w:cs="Times New Roman"/>
          <w:sz w:val="22"/>
        </w:rPr>
        <w:t xml:space="preserve"> документов (EX-1, CMR, C</w:t>
      </w:r>
      <w:r w:rsidR="00F87E28" w:rsidRPr="00193B1C">
        <w:rPr>
          <w:rFonts w:ascii="Times New Roman" w:eastAsia="Times New Roman" w:hAnsi="Times New Roman" w:cs="Times New Roman"/>
          <w:sz w:val="22"/>
        </w:rPr>
        <w:t>ARNET TIR</w:t>
      </w:r>
      <w:proofErr w:type="gramStart"/>
      <w:r w:rsidR="00F87E28" w:rsidRPr="00193B1C">
        <w:rPr>
          <w:rFonts w:ascii="Times New Roman" w:eastAsia="Times New Roman" w:hAnsi="Times New Roman" w:cs="Times New Roman"/>
          <w:sz w:val="22"/>
        </w:rPr>
        <w:t>) ,</w:t>
      </w:r>
      <w:proofErr w:type="gramEnd"/>
      <w:r w:rsidRPr="00193B1C">
        <w:rPr>
          <w:rFonts w:ascii="Times New Roman" w:eastAsia="Times New Roman" w:hAnsi="Times New Roman" w:cs="Times New Roman"/>
          <w:sz w:val="22"/>
        </w:rPr>
        <w:t xml:space="preserve"> обеспечение коммерческого страхования грузов, и иные относящиеся к перевозке грузов в международном сообщении работы и услуги, перечень которых не ограничен настоящим пунктом.</w:t>
      </w:r>
    </w:p>
    <w:p w:rsidR="00176E3D" w:rsidRPr="00193B1C" w:rsidRDefault="00176E3D" w:rsidP="00176E3D">
      <w:pPr>
        <w:pStyle w:val="HTML"/>
        <w:numPr>
          <w:ilvl w:val="1"/>
          <w:numId w:val="1"/>
        </w:numPr>
        <w:tabs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Экспедитор вправе привлекать к исполнению своих обязательств по настоящему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>у других лиц, оставаясь при этом ответственным перед Клиентом за исполнение своих обязательств.</w:t>
      </w:r>
    </w:p>
    <w:p w:rsidR="00176E3D" w:rsidRPr="00193B1C" w:rsidRDefault="00176E3D" w:rsidP="00176E3D">
      <w:pPr>
        <w:pStyle w:val="HTML"/>
        <w:numPr>
          <w:ilvl w:val="1"/>
          <w:numId w:val="1"/>
        </w:numPr>
        <w:tabs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Каждая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 xml:space="preserve">а обязана сохранять коммерческие интересы другой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 xml:space="preserve">ы, соблюдая строгую нейтральность в отношениях с ее </w:t>
      </w:r>
      <w:r w:rsidR="009856E8" w:rsidRPr="00193B1C">
        <w:rPr>
          <w:rFonts w:ascii="Times New Roman" w:eastAsia="Times New Roman" w:hAnsi="Times New Roman" w:cs="Times New Roman"/>
          <w:sz w:val="22"/>
        </w:rPr>
        <w:t>Клиент</w:t>
      </w:r>
      <w:r w:rsidRPr="00193B1C">
        <w:rPr>
          <w:rFonts w:ascii="Times New Roman" w:eastAsia="Times New Roman" w:hAnsi="Times New Roman" w:cs="Times New Roman"/>
          <w:sz w:val="22"/>
        </w:rPr>
        <w:t>ами и не разглашая получаемую коммерческую информацию.</w:t>
      </w:r>
    </w:p>
    <w:p w:rsidR="002F7B5F" w:rsidRPr="00193B1C" w:rsidRDefault="002F7B5F" w:rsidP="002F7B5F">
      <w:pPr>
        <w:pStyle w:val="HTML"/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193B1C" w:rsidRDefault="00176E3D" w:rsidP="002F7B5F">
      <w:pPr>
        <w:pStyle w:val="HTML"/>
        <w:numPr>
          <w:ilvl w:val="0"/>
          <w:numId w:val="1"/>
        </w:numPr>
        <w:tabs>
          <w:tab w:val="clear" w:pos="916"/>
          <w:tab w:val="clear" w:pos="3600"/>
          <w:tab w:val="clear" w:pos="3664"/>
          <w:tab w:val="left" w:pos="0"/>
          <w:tab w:val="left" w:pos="720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193B1C">
        <w:rPr>
          <w:rFonts w:ascii="Times New Roman" w:eastAsia="Times New Roman" w:hAnsi="Times New Roman" w:cs="Times New Roman"/>
          <w:b/>
          <w:sz w:val="22"/>
        </w:rPr>
        <w:t>ТЕХНОЛОГИЯ ОРГАНИЗАЦИИ И ОСУЩЕСТВЛЕНИЯ ПЕРЕВОЗКИ</w:t>
      </w:r>
    </w:p>
    <w:p w:rsidR="00176E3D" w:rsidRPr="00193B1C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Экспедитор выполняет услуги и организует конкретную перевозку груза Клиента по его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Pr="00193B1C">
        <w:rPr>
          <w:rFonts w:ascii="Times New Roman" w:eastAsia="Times New Roman" w:hAnsi="Times New Roman" w:cs="Times New Roman"/>
          <w:sz w:val="22"/>
        </w:rPr>
        <w:t xml:space="preserve">е (Приложение №1), переданной в письменной форме с использованием  средств связи доступной обеим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 xml:space="preserve">ам настоящего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 xml:space="preserve">а и позволяющих однозначно  установить содержание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Pr="00193B1C">
        <w:rPr>
          <w:rFonts w:ascii="Times New Roman" w:eastAsia="Times New Roman" w:hAnsi="Times New Roman" w:cs="Times New Roman"/>
          <w:sz w:val="22"/>
        </w:rPr>
        <w:t xml:space="preserve">и и тот факт, что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Pr="00193B1C">
        <w:rPr>
          <w:rFonts w:ascii="Times New Roman" w:eastAsia="Times New Roman" w:hAnsi="Times New Roman" w:cs="Times New Roman"/>
          <w:sz w:val="22"/>
        </w:rPr>
        <w:t>а направлена именно Клиентом (факсимильной либо электронной связи) заблаговременно, но не поз</w:t>
      </w:r>
      <w:r w:rsidR="005B2EFD" w:rsidRPr="00193B1C">
        <w:rPr>
          <w:rFonts w:ascii="Times New Roman" w:eastAsia="Times New Roman" w:hAnsi="Times New Roman" w:cs="Times New Roman"/>
          <w:sz w:val="22"/>
        </w:rPr>
        <w:t>днее 3-х</w:t>
      </w:r>
      <w:r w:rsidRPr="00193B1C">
        <w:rPr>
          <w:rFonts w:ascii="Times New Roman" w:eastAsia="Times New Roman" w:hAnsi="Times New Roman" w:cs="Times New Roman"/>
          <w:sz w:val="22"/>
        </w:rPr>
        <w:t xml:space="preserve"> дней до начала перевозки груза, в которой четко указывается вся информация, необходимая для качественного и своевременного выполнения перевозки. Каждая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Pr="00193B1C">
        <w:rPr>
          <w:rFonts w:ascii="Times New Roman" w:eastAsia="Times New Roman" w:hAnsi="Times New Roman" w:cs="Times New Roman"/>
          <w:sz w:val="22"/>
        </w:rPr>
        <w:t xml:space="preserve">а является неотъемлемой частью настоящего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 xml:space="preserve">а, должна быть подписана уполномоченным лицом Клиента и заверена печатью. Клиент несет полную ответственность за достоверность изложенной в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Pr="00193B1C">
        <w:rPr>
          <w:rFonts w:ascii="Times New Roman" w:eastAsia="Times New Roman" w:hAnsi="Times New Roman" w:cs="Times New Roman"/>
          <w:sz w:val="22"/>
        </w:rPr>
        <w:t>е информации. В необходимых случаях Клиент выдает Экспедитору доверенность для осуществления действий в качестве поверенного</w:t>
      </w:r>
      <w:r w:rsidR="00C73373" w:rsidRPr="00193B1C">
        <w:rPr>
          <w:rFonts w:ascii="Times New Roman" w:eastAsia="Times New Roman" w:hAnsi="Times New Roman" w:cs="Times New Roman"/>
          <w:sz w:val="22"/>
        </w:rPr>
        <w:t xml:space="preserve"> (таможенного представителя)</w:t>
      </w:r>
      <w:r w:rsidRPr="00193B1C">
        <w:rPr>
          <w:rFonts w:ascii="Times New Roman" w:eastAsia="Times New Roman" w:hAnsi="Times New Roman" w:cs="Times New Roman"/>
          <w:sz w:val="22"/>
        </w:rPr>
        <w:t xml:space="preserve"> от имени Клиента и в его интересах;</w:t>
      </w:r>
    </w:p>
    <w:p w:rsidR="00176E3D" w:rsidRPr="00193B1C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Любые дополнительные услуги, связанные с перевозкой грузов и необходимые Клиенту, подлежат включению в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Pr="00193B1C">
        <w:rPr>
          <w:rFonts w:ascii="Times New Roman" w:eastAsia="Times New Roman" w:hAnsi="Times New Roman" w:cs="Times New Roman"/>
          <w:sz w:val="22"/>
        </w:rPr>
        <w:t xml:space="preserve">у, а не включенные в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Pr="00193B1C">
        <w:rPr>
          <w:rFonts w:ascii="Times New Roman" w:eastAsia="Times New Roman" w:hAnsi="Times New Roman" w:cs="Times New Roman"/>
          <w:sz w:val="22"/>
        </w:rPr>
        <w:t>у дополнительные услуги выполняются Экспедитором только после письменного согласования с Клиентом перечня, объема, сроков оказания и стоимости услуг.</w:t>
      </w:r>
    </w:p>
    <w:p w:rsidR="00176E3D" w:rsidRPr="00193B1C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При подтверждении принятия к исполнению Экспедитором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Pr="00193B1C">
        <w:rPr>
          <w:rFonts w:ascii="Times New Roman" w:eastAsia="Times New Roman" w:hAnsi="Times New Roman" w:cs="Times New Roman"/>
          <w:sz w:val="22"/>
        </w:rPr>
        <w:t>а должна быть подписана уполномоченным лицом последнего и заверена печатью.</w:t>
      </w:r>
    </w:p>
    <w:p w:rsidR="00176E3D" w:rsidRPr="00193B1C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В случае предоставления неполной информации, Экспедитор должен запросить у Клиента необходимые дополнительные данные. Экспедитор вправе проверять достоверность представленных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обязанностей, предусмотренных настоящим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>ом.</w:t>
      </w:r>
    </w:p>
    <w:p w:rsidR="00176E3D" w:rsidRPr="00193B1C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Клиент уведомляет в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Pr="00193B1C">
        <w:rPr>
          <w:rFonts w:ascii="Times New Roman" w:eastAsia="Times New Roman" w:hAnsi="Times New Roman" w:cs="Times New Roman"/>
          <w:sz w:val="22"/>
        </w:rPr>
        <w:t xml:space="preserve">е Экспедитора об особых свойствах и характеристиках грузов, которые по своей природе являются или могут стать опасными, радиоактивными, токсичными или наносящими (угрожающими нанести) ущерб окружающей среде, третьим лицам и транспортному средству, а также о скоропортящихся и хрупких (т.е. требующих особых условий транспортировки, обработки и хранения) </w:t>
      </w:r>
      <w:r w:rsidRPr="00193B1C">
        <w:rPr>
          <w:rFonts w:ascii="Times New Roman" w:eastAsia="Times New Roman" w:hAnsi="Times New Roman" w:cs="Times New Roman"/>
          <w:sz w:val="22"/>
        </w:rPr>
        <w:lastRenderedPageBreak/>
        <w:t>грузах. Опасные, вредные или скоропортящиеся и хрупкие грузы не принимаются Экспедитором в случае отсутствия предварительного письменного запроса, инструкций и данных по безо</w:t>
      </w:r>
      <w:r w:rsidR="00DA3BA9">
        <w:rPr>
          <w:rFonts w:ascii="Times New Roman" w:eastAsia="Times New Roman" w:hAnsi="Times New Roman" w:cs="Times New Roman"/>
          <w:sz w:val="22"/>
        </w:rPr>
        <w:t xml:space="preserve">пасности от Клиента и в случае </w:t>
      </w:r>
      <w:r w:rsidRPr="00193B1C">
        <w:rPr>
          <w:rFonts w:ascii="Times New Roman" w:eastAsia="Times New Roman" w:hAnsi="Times New Roman" w:cs="Times New Roman"/>
          <w:sz w:val="22"/>
        </w:rPr>
        <w:t>отсутствия подтверждения Экспедитора о согласии на прием таких грузов. Дав согласие на прием опасных, вредных, скоропортящихся и хрупких грузов, Экспедитор принимает на себя ответственность за обеспечение условий транспортировки, обработки и хране</w:t>
      </w:r>
      <w:r w:rsidR="00DA3BA9">
        <w:rPr>
          <w:rFonts w:ascii="Times New Roman" w:eastAsia="Times New Roman" w:hAnsi="Times New Roman" w:cs="Times New Roman"/>
          <w:sz w:val="22"/>
        </w:rPr>
        <w:t xml:space="preserve">ния груза и других, сообщенных </w:t>
      </w:r>
      <w:r w:rsidRPr="00193B1C">
        <w:rPr>
          <w:rFonts w:ascii="Times New Roman" w:eastAsia="Times New Roman" w:hAnsi="Times New Roman" w:cs="Times New Roman"/>
          <w:sz w:val="22"/>
        </w:rPr>
        <w:t>Клиентом условий о подобном грузе. В равной степени все вышеизложенное относится к тяжеловесным, крупногабаритным и всем остальным грузам, в отношении которых применяется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или должны применяться условия перевозки, отличные от условий перевозки обычных грузов.</w:t>
      </w:r>
    </w:p>
    <w:p w:rsidR="00176E3D" w:rsidRPr="00193B1C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Экспедитор вправе отступать от указаний Клиента, если только это необходимо в интересах </w:t>
      </w:r>
      <w:r w:rsidR="009856E8" w:rsidRPr="00193B1C">
        <w:rPr>
          <w:rFonts w:ascii="Times New Roman" w:eastAsia="Times New Roman" w:hAnsi="Times New Roman" w:cs="Times New Roman"/>
          <w:sz w:val="22"/>
        </w:rPr>
        <w:t>Клиент</w:t>
      </w:r>
      <w:r w:rsidR="00DA3BA9">
        <w:rPr>
          <w:rFonts w:ascii="Times New Roman" w:eastAsia="Times New Roman" w:hAnsi="Times New Roman" w:cs="Times New Roman"/>
          <w:sz w:val="22"/>
        </w:rPr>
        <w:t xml:space="preserve">а и Экспедитор </w:t>
      </w:r>
      <w:r w:rsidRPr="00193B1C">
        <w:rPr>
          <w:rFonts w:ascii="Times New Roman" w:eastAsia="Times New Roman" w:hAnsi="Times New Roman" w:cs="Times New Roman"/>
          <w:sz w:val="22"/>
        </w:rPr>
        <w:t xml:space="preserve">по не зависящим от него обстоятельствам не смог предварительно запросить Клиента в порядке, определенном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 xml:space="preserve">ом, о его согласии на такое отступление или получить ответ на свой запрос. </w:t>
      </w:r>
    </w:p>
    <w:p w:rsidR="00176E3D" w:rsidRPr="00193B1C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Условия, оговоренные в конкретной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Pr="00193B1C">
        <w:rPr>
          <w:rFonts w:ascii="Times New Roman" w:eastAsia="Times New Roman" w:hAnsi="Times New Roman" w:cs="Times New Roman"/>
          <w:sz w:val="22"/>
        </w:rPr>
        <w:t xml:space="preserve">е, в случае расхождения с условиями настоящего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 xml:space="preserve">а, имеют преимущественное право по отношению к условиям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>а.</w:t>
      </w:r>
    </w:p>
    <w:p w:rsidR="00176E3D" w:rsidRPr="00193B1C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Срок доставки груза </w:t>
      </w:r>
      <w:r w:rsidR="00991BA3" w:rsidRPr="00193B1C">
        <w:rPr>
          <w:rFonts w:ascii="Times New Roman" w:eastAsia="Times New Roman" w:hAnsi="Times New Roman" w:cs="Times New Roman"/>
          <w:sz w:val="22"/>
        </w:rPr>
        <w:t>Грузополучат</w:t>
      </w:r>
      <w:r w:rsidRPr="00193B1C">
        <w:rPr>
          <w:rFonts w:ascii="Times New Roman" w:eastAsia="Times New Roman" w:hAnsi="Times New Roman" w:cs="Times New Roman"/>
          <w:sz w:val="22"/>
        </w:rPr>
        <w:t xml:space="preserve">елю согласовывается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 xml:space="preserve">ами и указывается, если это необходимо Клиенту, в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Pr="00193B1C">
        <w:rPr>
          <w:rFonts w:ascii="Times New Roman" w:eastAsia="Times New Roman" w:hAnsi="Times New Roman" w:cs="Times New Roman"/>
          <w:sz w:val="22"/>
        </w:rPr>
        <w:t xml:space="preserve">е. Если срок доставки в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Pr="00193B1C">
        <w:rPr>
          <w:rFonts w:ascii="Times New Roman" w:eastAsia="Times New Roman" w:hAnsi="Times New Roman" w:cs="Times New Roman"/>
          <w:sz w:val="22"/>
        </w:rPr>
        <w:t>е не указан, то таковой определяется</w:t>
      </w:r>
      <w:r w:rsidR="00C73373" w:rsidRPr="00193B1C">
        <w:rPr>
          <w:rFonts w:ascii="Times New Roman" w:eastAsia="Times New Roman" w:hAnsi="Times New Roman" w:cs="Times New Roman"/>
          <w:sz w:val="22"/>
        </w:rPr>
        <w:t>,</w:t>
      </w:r>
      <w:r w:rsidRPr="00193B1C">
        <w:rPr>
          <w:rFonts w:ascii="Times New Roman" w:eastAsia="Times New Roman" w:hAnsi="Times New Roman" w:cs="Times New Roman"/>
          <w:sz w:val="22"/>
        </w:rPr>
        <w:t xml:space="preserve"> исходя из принятых нормативов</w:t>
      </w:r>
      <w:r w:rsidR="00E56B89" w:rsidRPr="00193B1C">
        <w:rPr>
          <w:rFonts w:ascii="Times New Roman" w:eastAsia="Times New Roman" w:hAnsi="Times New Roman" w:cs="Times New Roman"/>
          <w:sz w:val="22"/>
        </w:rPr>
        <w:t xml:space="preserve"> </w:t>
      </w:r>
      <w:r w:rsidR="00C73373" w:rsidRPr="00193B1C">
        <w:rPr>
          <w:rFonts w:ascii="Times New Roman" w:eastAsia="Times New Roman" w:hAnsi="Times New Roman" w:cs="Times New Roman"/>
          <w:sz w:val="22"/>
        </w:rPr>
        <w:t>и транспортной ситуации</w:t>
      </w:r>
      <w:r w:rsidRPr="00193B1C">
        <w:rPr>
          <w:rFonts w:ascii="Times New Roman" w:eastAsia="Times New Roman" w:hAnsi="Times New Roman" w:cs="Times New Roman"/>
          <w:sz w:val="22"/>
        </w:rPr>
        <w:t>.</w:t>
      </w:r>
    </w:p>
    <w:p w:rsidR="00176E3D" w:rsidRPr="00193B1C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Время прибытия, простоя и убытия с места погрузки и выгрузки, а также время в пути следования должно фиксироваться в СМR-накладной или в листе простоя. Подтвержденные </w:t>
      </w:r>
      <w:r w:rsidR="00991BA3" w:rsidRPr="00193B1C">
        <w:rPr>
          <w:rFonts w:ascii="Times New Roman" w:eastAsia="Times New Roman" w:hAnsi="Times New Roman" w:cs="Times New Roman"/>
          <w:sz w:val="22"/>
        </w:rPr>
        <w:t>Грузоотправит</w:t>
      </w:r>
      <w:r w:rsidRPr="00193B1C">
        <w:rPr>
          <w:rFonts w:ascii="Times New Roman" w:eastAsia="Times New Roman" w:hAnsi="Times New Roman" w:cs="Times New Roman"/>
          <w:sz w:val="22"/>
        </w:rPr>
        <w:t>елем (</w:t>
      </w:r>
      <w:r w:rsidR="00991BA3" w:rsidRPr="00193B1C">
        <w:rPr>
          <w:rFonts w:ascii="Times New Roman" w:eastAsia="Times New Roman" w:hAnsi="Times New Roman" w:cs="Times New Roman"/>
          <w:sz w:val="22"/>
        </w:rPr>
        <w:t>Грузополучат</w:t>
      </w:r>
      <w:r w:rsidRPr="00193B1C">
        <w:rPr>
          <w:rFonts w:ascii="Times New Roman" w:eastAsia="Times New Roman" w:hAnsi="Times New Roman" w:cs="Times New Roman"/>
          <w:sz w:val="22"/>
        </w:rPr>
        <w:t>елем) СМR-накладная и лист простоя служат достаточным основанием для выставления счета за простой Клиенту. Стороны взаимно ответственны за объективное заполнение указанных форм.</w:t>
      </w:r>
    </w:p>
    <w:p w:rsidR="00176E3D" w:rsidRPr="00193B1C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В случае любого несоответствия данных, указанных в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Pr="00193B1C">
        <w:rPr>
          <w:rFonts w:ascii="Times New Roman" w:eastAsia="Times New Roman" w:hAnsi="Times New Roman" w:cs="Times New Roman"/>
          <w:sz w:val="22"/>
        </w:rPr>
        <w:t>е Клиента</w:t>
      </w:r>
      <w:r w:rsidR="00C73373" w:rsidRPr="00193B1C">
        <w:rPr>
          <w:rFonts w:ascii="Times New Roman" w:eastAsia="Times New Roman" w:hAnsi="Times New Roman" w:cs="Times New Roman"/>
          <w:sz w:val="22"/>
        </w:rPr>
        <w:t>,</w:t>
      </w:r>
      <w:r w:rsidRPr="00193B1C">
        <w:rPr>
          <w:rFonts w:ascii="Times New Roman" w:eastAsia="Times New Roman" w:hAnsi="Times New Roman" w:cs="Times New Roman"/>
          <w:sz w:val="22"/>
        </w:rPr>
        <w:t xml:space="preserve"> с данными представителя </w:t>
      </w:r>
      <w:r w:rsidR="00991BA3" w:rsidRPr="00193B1C">
        <w:rPr>
          <w:rFonts w:ascii="Times New Roman" w:eastAsia="Times New Roman" w:hAnsi="Times New Roman" w:cs="Times New Roman"/>
          <w:sz w:val="22"/>
        </w:rPr>
        <w:t>Грузоотправит</w:t>
      </w:r>
      <w:r w:rsidRPr="00193B1C">
        <w:rPr>
          <w:rFonts w:ascii="Times New Roman" w:eastAsia="Times New Roman" w:hAnsi="Times New Roman" w:cs="Times New Roman"/>
          <w:sz w:val="22"/>
        </w:rPr>
        <w:t xml:space="preserve">еля, </w:t>
      </w:r>
      <w:r w:rsidR="00991BA3" w:rsidRPr="00193B1C">
        <w:rPr>
          <w:rFonts w:ascii="Times New Roman" w:eastAsia="Times New Roman" w:hAnsi="Times New Roman" w:cs="Times New Roman"/>
          <w:sz w:val="22"/>
        </w:rPr>
        <w:t>Грузополучат</w:t>
      </w:r>
      <w:r w:rsidRPr="00193B1C">
        <w:rPr>
          <w:rFonts w:ascii="Times New Roman" w:eastAsia="Times New Roman" w:hAnsi="Times New Roman" w:cs="Times New Roman"/>
          <w:sz w:val="22"/>
        </w:rPr>
        <w:t>еля, а также в случае изменения Клиентом в процессе перевозки места разгрузки, водитель транспортного средства немедленно сообщает об этом Экспедитору и до получения дальнейших инструкций Экспедитора остается на месте, не загружаясь, не начиная движения и не разгружаясь.</w:t>
      </w:r>
    </w:p>
    <w:p w:rsidR="002F7B5F" w:rsidRPr="00193B1C" w:rsidRDefault="002F7B5F" w:rsidP="002F7B5F">
      <w:pPr>
        <w:pStyle w:val="HTML"/>
        <w:tabs>
          <w:tab w:val="clear" w:pos="916"/>
          <w:tab w:val="clear" w:pos="1832"/>
          <w:tab w:val="clear" w:pos="3664"/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193B1C" w:rsidRDefault="00176E3D" w:rsidP="002F7B5F">
      <w:pPr>
        <w:pStyle w:val="HTML"/>
        <w:numPr>
          <w:ilvl w:val="0"/>
          <w:numId w:val="2"/>
        </w:numPr>
        <w:tabs>
          <w:tab w:val="clear" w:pos="916"/>
          <w:tab w:val="clear" w:pos="3600"/>
          <w:tab w:val="clear" w:pos="3664"/>
          <w:tab w:val="left" w:pos="0"/>
          <w:tab w:val="left" w:pos="720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193B1C">
        <w:rPr>
          <w:rFonts w:ascii="Times New Roman" w:eastAsia="Times New Roman" w:hAnsi="Times New Roman" w:cs="Times New Roman"/>
          <w:b/>
          <w:sz w:val="22"/>
        </w:rPr>
        <w:t>ПРАВА И ОБЯЗАННОСТИ СТОРОН</w:t>
      </w:r>
    </w:p>
    <w:p w:rsidR="00176E3D" w:rsidRPr="00193B1C" w:rsidRDefault="00176E3D" w:rsidP="00176E3D">
      <w:pPr>
        <w:pStyle w:val="HTML"/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3.1. Экспедитор обязан:</w:t>
      </w:r>
    </w:p>
    <w:p w:rsidR="00176E3D" w:rsidRPr="00193B1C" w:rsidRDefault="009856E8" w:rsidP="00176E3D">
      <w:pPr>
        <w:pStyle w:val="HTML"/>
        <w:numPr>
          <w:ilvl w:val="2"/>
          <w:numId w:val="2"/>
        </w:numPr>
        <w:tabs>
          <w:tab w:val="clear" w:pos="916"/>
          <w:tab w:val="clear" w:pos="3960"/>
          <w:tab w:val="left" w:pos="720"/>
          <w:tab w:val="num" w:pos="180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В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соответствии с предметом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193B1C">
        <w:rPr>
          <w:rFonts w:ascii="Times New Roman" w:eastAsia="Times New Roman" w:hAnsi="Times New Roman" w:cs="Times New Roman"/>
          <w:sz w:val="22"/>
        </w:rPr>
        <w:t>а организовать перевозки и осуществлять транспортно-экспедиционное обслуживание грузов Клиента;</w:t>
      </w:r>
    </w:p>
    <w:p w:rsidR="00176E3D" w:rsidRPr="00193B1C" w:rsidRDefault="009856E8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Н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е менее чем за 12 часов до загрузки передать Клиенту по факсимильной либо электронной связи письменное подтверждение принятия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="00176E3D" w:rsidRPr="00193B1C">
        <w:rPr>
          <w:rFonts w:ascii="Times New Roman" w:eastAsia="Times New Roman" w:hAnsi="Times New Roman" w:cs="Times New Roman"/>
          <w:sz w:val="22"/>
        </w:rPr>
        <w:t>и к исполнению с указанием регистрационных номеров транспортного средства, ФИО водителя, подписанное уполномоченным лицом Экспедитора и заверенное его печатью, либо отклон</w:t>
      </w:r>
      <w:r w:rsidR="002D216D" w:rsidRPr="00193B1C">
        <w:rPr>
          <w:rFonts w:ascii="Times New Roman" w:eastAsia="Times New Roman" w:hAnsi="Times New Roman" w:cs="Times New Roman"/>
          <w:sz w:val="22"/>
        </w:rPr>
        <w:t>ить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ее. С этого момента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="00176E3D" w:rsidRPr="00193B1C">
        <w:rPr>
          <w:rFonts w:ascii="Times New Roman" w:eastAsia="Times New Roman" w:hAnsi="Times New Roman" w:cs="Times New Roman"/>
          <w:sz w:val="22"/>
        </w:rPr>
        <w:t>а считается принятой к исполнению;</w:t>
      </w:r>
    </w:p>
    <w:p w:rsidR="00176E3D" w:rsidRPr="00193B1C" w:rsidRDefault="009856E8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В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случае возникновения объективных причин, не позволяющих выполнить согласованную и принятую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="00176E3D" w:rsidRPr="00193B1C">
        <w:rPr>
          <w:rFonts w:ascii="Times New Roman" w:eastAsia="Times New Roman" w:hAnsi="Times New Roman" w:cs="Times New Roman"/>
          <w:sz w:val="22"/>
        </w:rPr>
        <w:t>у, извещать Клиента не позднее 24 часов до момента загрузки, для принятия совместных мер по ее выполнению;</w:t>
      </w:r>
    </w:p>
    <w:p w:rsidR="00176E3D" w:rsidRPr="00193B1C" w:rsidRDefault="009856E8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П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редоставлять под загрузку исправные транспортные средства, отвечающие техническим и санитарным требованиям, в </w:t>
      </w:r>
      <w:proofErr w:type="spellStart"/>
      <w:r w:rsidR="00176E3D" w:rsidRPr="00193B1C">
        <w:rPr>
          <w:rFonts w:ascii="Times New Roman" w:eastAsia="Times New Roman" w:hAnsi="Times New Roman" w:cs="Times New Roman"/>
          <w:sz w:val="22"/>
        </w:rPr>
        <w:t>т.ч</w:t>
      </w:r>
      <w:proofErr w:type="spellEnd"/>
      <w:r w:rsidR="00176E3D" w:rsidRPr="00193B1C">
        <w:rPr>
          <w:rFonts w:ascii="Times New Roman" w:eastAsia="Times New Roman" w:hAnsi="Times New Roman" w:cs="Times New Roman"/>
          <w:sz w:val="22"/>
        </w:rPr>
        <w:t>. международным, к перевозкам данного вида груза, в согласованные с Клиентом сроки;</w:t>
      </w:r>
    </w:p>
    <w:p w:rsidR="00176E3D" w:rsidRPr="00193B1C" w:rsidRDefault="009856E8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О</w:t>
      </w:r>
      <w:r w:rsidR="00176E3D" w:rsidRPr="00193B1C">
        <w:rPr>
          <w:rFonts w:ascii="Times New Roman" w:eastAsia="Times New Roman" w:hAnsi="Times New Roman" w:cs="Times New Roman"/>
          <w:sz w:val="22"/>
        </w:rPr>
        <w:t>беспечить принятие груза к перевозке, контроль загрузки, размещения, крепления груза, целостности его упаковки, предупреждение Клиента о выявленных при контроле нарушениях, а также о перегрузке транспортного средства. При невозможности контроля загрузки представитель Экспедитора обязан сделать об этом оговорки в транспортной накладной;</w:t>
      </w:r>
    </w:p>
    <w:p w:rsidR="00176E3D" w:rsidRPr="00193B1C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В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случае </w:t>
      </w:r>
      <w:proofErr w:type="spellStart"/>
      <w:r w:rsidR="00176E3D" w:rsidRPr="00193B1C">
        <w:rPr>
          <w:rFonts w:ascii="Times New Roman" w:eastAsia="Times New Roman" w:hAnsi="Times New Roman" w:cs="Times New Roman"/>
          <w:sz w:val="22"/>
        </w:rPr>
        <w:t>мультимодальных</w:t>
      </w:r>
      <w:proofErr w:type="spellEnd"/>
      <w:r w:rsidR="00176E3D" w:rsidRPr="00193B1C">
        <w:rPr>
          <w:rFonts w:ascii="Times New Roman" w:eastAsia="Times New Roman" w:hAnsi="Times New Roman" w:cs="Times New Roman"/>
          <w:sz w:val="22"/>
        </w:rPr>
        <w:t xml:space="preserve"> перевозок отправлять Клиенту инструкции для дальнейшего следования груза после перегруза на другое транспортное средство или оформления документов на транзитном терминале;</w:t>
      </w:r>
    </w:p>
    <w:p w:rsidR="00176E3D" w:rsidRPr="00193B1C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О</w:t>
      </w:r>
      <w:r w:rsidR="00176E3D" w:rsidRPr="00193B1C">
        <w:rPr>
          <w:rFonts w:ascii="Times New Roman" w:eastAsia="Times New Roman" w:hAnsi="Times New Roman" w:cs="Times New Roman"/>
          <w:sz w:val="22"/>
        </w:rPr>
        <w:t>беспечить транспортное средство всеми документами, необходимыми для осуществления перевозки груза в международном сообщении;</w:t>
      </w:r>
    </w:p>
    <w:p w:rsidR="00176E3D" w:rsidRPr="00193B1C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П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о </w:t>
      </w:r>
      <w:r w:rsidR="00DA3BA9">
        <w:rPr>
          <w:rFonts w:ascii="Times New Roman" w:eastAsia="Times New Roman" w:hAnsi="Times New Roman" w:cs="Times New Roman"/>
          <w:sz w:val="22"/>
        </w:rPr>
        <w:t xml:space="preserve">поручению </w:t>
      </w:r>
      <w:r w:rsidR="00176E3D" w:rsidRPr="00193B1C">
        <w:rPr>
          <w:rFonts w:ascii="Times New Roman" w:eastAsia="Times New Roman" w:hAnsi="Times New Roman" w:cs="Times New Roman"/>
          <w:sz w:val="22"/>
        </w:rPr>
        <w:t>Клиента осуществить за его счет коммерческое страхование груза;</w:t>
      </w:r>
    </w:p>
    <w:p w:rsidR="00176E3D" w:rsidRPr="00193B1C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О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беспечить проверку точности данных, указанных в товарно-транспортных документах и таможенной декларации, относительно числа грузовых мест, а также правильность маркировки и нумерации грузовых мест.  При невозможности проверки </w:t>
      </w:r>
      <w:r w:rsidR="00DA3BA9">
        <w:rPr>
          <w:rFonts w:ascii="Times New Roman" w:eastAsia="Times New Roman" w:hAnsi="Times New Roman" w:cs="Times New Roman"/>
          <w:sz w:val="22"/>
        </w:rPr>
        <w:t xml:space="preserve">правильности указанных данных, </w:t>
      </w:r>
      <w:r w:rsidR="00176E3D" w:rsidRPr="00193B1C">
        <w:rPr>
          <w:rFonts w:ascii="Times New Roman" w:eastAsia="Times New Roman" w:hAnsi="Times New Roman" w:cs="Times New Roman"/>
          <w:sz w:val="22"/>
        </w:rPr>
        <w:t>а также внешнего состояния груза и его упаковки,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>представитель Экспедитора, согласно ст.8 Конвенции КДПГ обязан сделать соответствующие оговорки об этом в транспортной накладной;</w:t>
      </w:r>
    </w:p>
    <w:p w:rsidR="00176E3D" w:rsidRPr="00193B1C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Н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езамедлительно извещать Клиента обо всех недостатках, обнаруженных на загрузке (нарушении целостности упаковки, повреждении контейнеров, пломб, излишках/недостачах грузовых мест по сравнению с данными товарно-транспортных документов, </w:t>
      </w:r>
      <w:proofErr w:type="spellStart"/>
      <w:r w:rsidR="00176E3D" w:rsidRPr="00193B1C">
        <w:rPr>
          <w:rFonts w:ascii="Times New Roman" w:eastAsia="Times New Roman" w:hAnsi="Times New Roman" w:cs="Times New Roman"/>
          <w:sz w:val="22"/>
        </w:rPr>
        <w:t>подмочке</w:t>
      </w:r>
      <w:proofErr w:type="spellEnd"/>
      <w:r w:rsidR="00176E3D" w:rsidRPr="00193B1C">
        <w:rPr>
          <w:rFonts w:ascii="Times New Roman" w:eastAsia="Times New Roman" w:hAnsi="Times New Roman" w:cs="Times New Roman"/>
          <w:sz w:val="22"/>
        </w:rPr>
        <w:t xml:space="preserve"> и иной порче грузов, прибытии грузов без надлежащих перевозочных и иных, подлежащих следованию с грузом, документов, а также в случае расхождения фактического статуса грузов и контейнеров с данными, содержащимися в документах на грузы и контейнеры, либо с предварительно сообщенными Экспедитору Клиентом сведениями) и действовать в соответствии с его письменными указаниями;</w:t>
      </w:r>
    </w:p>
    <w:p w:rsidR="00176E3D" w:rsidRPr="00193B1C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lastRenderedPageBreak/>
        <w:t>О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беспечить перевозку груза в пункт назначения до сдачи его представителю таможенных органов места назначения, с должным качеством, без потерь, повреждений и порчи и в соответствии с технологией организации и осуществления перевозок, оговоренной в статье 2 настоящего </w:t>
      </w:r>
      <w:r w:rsidRPr="00193B1C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193B1C">
        <w:rPr>
          <w:rFonts w:ascii="Times New Roman" w:eastAsia="Times New Roman" w:hAnsi="Times New Roman" w:cs="Times New Roman"/>
          <w:sz w:val="22"/>
        </w:rPr>
        <w:t>а;</w:t>
      </w:r>
    </w:p>
    <w:p w:rsidR="00176E3D" w:rsidRPr="00193B1C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И</w:t>
      </w:r>
      <w:r w:rsidR="00176E3D" w:rsidRPr="00193B1C">
        <w:rPr>
          <w:rFonts w:ascii="Times New Roman" w:eastAsia="Times New Roman" w:hAnsi="Times New Roman" w:cs="Times New Roman"/>
          <w:sz w:val="22"/>
        </w:rPr>
        <w:t>нформировать Клиента обо всех случаях вынужденной задержки транспортных средств в пути их следования</w:t>
      </w:r>
      <w:r w:rsidR="00694265" w:rsidRPr="00193B1C">
        <w:rPr>
          <w:rFonts w:ascii="Times New Roman" w:eastAsia="Times New Roman" w:hAnsi="Times New Roman" w:cs="Times New Roman"/>
          <w:sz w:val="22"/>
        </w:rPr>
        <w:t>,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авариях, других обстоятельствах, препятствующих своевременной доставке груза либо угрожающих сохранности груза;</w:t>
      </w:r>
    </w:p>
    <w:p w:rsidR="00176E3D" w:rsidRPr="00193B1C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В с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лучае возникновения необходимости в совершении действий, требующих осуществления расходов, обязан получить предварительное согласие Клиента на совершение указанных </w:t>
      </w:r>
      <w:proofErr w:type="spellStart"/>
      <w:r w:rsidR="00176E3D" w:rsidRPr="00193B1C">
        <w:rPr>
          <w:rFonts w:ascii="Times New Roman" w:eastAsia="Times New Roman" w:hAnsi="Times New Roman" w:cs="Times New Roman"/>
          <w:sz w:val="22"/>
        </w:rPr>
        <w:t>действий</w:t>
      </w:r>
      <w:r w:rsidRPr="00193B1C">
        <w:rPr>
          <w:rFonts w:ascii="Times New Roman" w:eastAsia="Times New Roman" w:hAnsi="Times New Roman" w:cs="Times New Roman"/>
          <w:sz w:val="22"/>
        </w:rPr>
        <w:t>.Е</w:t>
      </w:r>
      <w:r w:rsidR="00176E3D" w:rsidRPr="00193B1C">
        <w:rPr>
          <w:rFonts w:ascii="Times New Roman" w:eastAsia="Times New Roman" w:hAnsi="Times New Roman" w:cs="Times New Roman"/>
          <w:sz w:val="22"/>
        </w:rPr>
        <w:t>сли</w:t>
      </w:r>
      <w:proofErr w:type="spellEnd"/>
      <w:r w:rsidR="00176E3D" w:rsidRPr="00193B1C">
        <w:rPr>
          <w:rFonts w:ascii="Times New Roman" w:eastAsia="Times New Roman" w:hAnsi="Times New Roman" w:cs="Times New Roman"/>
          <w:sz w:val="22"/>
        </w:rPr>
        <w:t xml:space="preserve"> указания Клиента неточны или неполны либо не соответствуют настоящему </w:t>
      </w:r>
      <w:r w:rsidRPr="00193B1C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193B1C">
        <w:rPr>
          <w:rFonts w:ascii="Times New Roman" w:eastAsia="Times New Roman" w:hAnsi="Times New Roman" w:cs="Times New Roman"/>
          <w:sz w:val="22"/>
        </w:rPr>
        <w:t>у</w:t>
      </w:r>
      <w:r w:rsidR="00694265" w:rsidRPr="00193B1C">
        <w:rPr>
          <w:rFonts w:ascii="Times New Roman" w:eastAsia="Times New Roman" w:hAnsi="Times New Roman" w:cs="Times New Roman"/>
          <w:sz w:val="22"/>
        </w:rPr>
        <w:t>,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и Экспедитор по независящим от него обстоятельствам не имел возможности уточнить указания Клиента, Экспедитор оказывает экспедиционные услуги</w:t>
      </w:r>
      <w:r w:rsidR="00694265" w:rsidRPr="00193B1C">
        <w:rPr>
          <w:rFonts w:ascii="Times New Roman" w:eastAsia="Times New Roman" w:hAnsi="Times New Roman" w:cs="Times New Roman"/>
          <w:sz w:val="22"/>
        </w:rPr>
        <w:t>,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исходя из интересов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>Клиента;</w:t>
      </w:r>
    </w:p>
    <w:p w:rsidR="00176E3D" w:rsidRPr="00193B1C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О</w:t>
      </w:r>
      <w:r w:rsidR="00176E3D" w:rsidRPr="00193B1C">
        <w:rPr>
          <w:rFonts w:ascii="Times New Roman" w:eastAsia="Times New Roman" w:hAnsi="Times New Roman" w:cs="Times New Roman"/>
          <w:sz w:val="22"/>
        </w:rPr>
        <w:t>беспечить передачу Клиенту документов, подтверждающих выполнение перевозки (оригинала CMR-накладной) с отметкой о приеме/сдаче груза и других подтверждающих соответствующую перевозку документов, а также документов, подтверждающих дополнительные затраты Экспедитора по перевозке;</w:t>
      </w:r>
    </w:p>
    <w:p w:rsidR="00176E3D" w:rsidRPr="00193B1C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О</w:t>
      </w:r>
      <w:r w:rsidR="00176E3D" w:rsidRPr="00193B1C">
        <w:rPr>
          <w:rFonts w:ascii="Times New Roman" w:eastAsia="Times New Roman" w:hAnsi="Times New Roman" w:cs="Times New Roman"/>
          <w:sz w:val="22"/>
        </w:rPr>
        <w:t>рганизовывать перевалку груза в случае аварий, дорожно-транспортных происшествий, при которых невозможно продолжение перевозки тем же транспортным средством;</w:t>
      </w:r>
    </w:p>
    <w:p w:rsidR="00176E3D" w:rsidRPr="00193B1C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П</w:t>
      </w:r>
      <w:r w:rsidR="00176E3D" w:rsidRPr="00193B1C">
        <w:rPr>
          <w:rFonts w:ascii="Times New Roman" w:eastAsia="Times New Roman" w:hAnsi="Times New Roman" w:cs="Times New Roman"/>
          <w:sz w:val="22"/>
        </w:rPr>
        <w:t>о требованию Клиента предоставлять ему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>информацию о процессе перевозки груза;</w:t>
      </w:r>
    </w:p>
    <w:p w:rsidR="00176E3D" w:rsidRPr="00193B1C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П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о согласованию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>выполнять за счет Клиента другие его поручения.</w:t>
      </w:r>
    </w:p>
    <w:p w:rsidR="002F7B5F" w:rsidRPr="00193B1C" w:rsidRDefault="002F7B5F" w:rsidP="002F7B5F">
      <w:pPr>
        <w:pStyle w:val="HTML"/>
        <w:tabs>
          <w:tab w:val="clear" w:pos="916"/>
          <w:tab w:val="clear" w:pos="1832"/>
          <w:tab w:val="clear" w:pos="2748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193B1C" w:rsidRDefault="00176E3D" w:rsidP="00176E3D">
      <w:pPr>
        <w:pStyle w:val="HTML"/>
        <w:numPr>
          <w:ilvl w:val="1"/>
          <w:numId w:val="12"/>
        </w:numPr>
        <w:tabs>
          <w:tab w:val="clear" w:pos="916"/>
          <w:tab w:val="clear" w:pos="1832"/>
          <w:tab w:val="clear" w:pos="2748"/>
        </w:tabs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Экспедитор имеет право:</w:t>
      </w:r>
    </w:p>
    <w:p w:rsidR="00176E3D" w:rsidRPr="00193B1C" w:rsidRDefault="00176E3D" w:rsidP="00176E3D">
      <w:pPr>
        <w:pStyle w:val="HTML"/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3.2.1 </w:t>
      </w:r>
      <w:r w:rsidR="00991BA3" w:rsidRPr="00193B1C">
        <w:rPr>
          <w:rFonts w:ascii="Times New Roman" w:eastAsia="Times New Roman" w:hAnsi="Times New Roman" w:cs="Times New Roman"/>
          <w:sz w:val="22"/>
        </w:rPr>
        <w:t>В</w:t>
      </w:r>
      <w:r w:rsidRPr="00193B1C">
        <w:rPr>
          <w:rFonts w:ascii="Times New Roman" w:eastAsia="Times New Roman" w:hAnsi="Times New Roman" w:cs="Times New Roman"/>
          <w:sz w:val="22"/>
        </w:rPr>
        <w:t xml:space="preserve"> случае невыполнения Клиентом обязательств по оплате услуг Экспедитора, удерживать находящийся в распоряжении его или его представителей груз Клиента до момента уплаты стоимости перевозки и возмещения понесенных им в интересах Клиента расходов или до представления Клиентом надлежащего обеспечения исполнения своих обязательств по оплате. В этом случае Клиент оплачивает также расходы, связанные с удержанием груза. За возникшую порчу груза вследствие его удержания Экспедитором в случаях, предусмотренных настоящим пунктом, ответственность несет Клиент. </w:t>
      </w:r>
    </w:p>
    <w:p w:rsidR="00176E3D" w:rsidRPr="00193B1C" w:rsidRDefault="00176E3D" w:rsidP="00176E3D">
      <w:pPr>
        <w:pStyle w:val="HTML"/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193B1C" w:rsidRDefault="00176E3D" w:rsidP="00176E3D">
      <w:pPr>
        <w:pStyle w:val="HTML"/>
        <w:numPr>
          <w:ilvl w:val="1"/>
          <w:numId w:val="3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Клиент обязан:</w:t>
      </w:r>
    </w:p>
    <w:p w:rsidR="00176E3D" w:rsidRPr="00193B1C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П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редоставить Экспедитору </w:t>
      </w:r>
      <w:r w:rsidRPr="00193B1C">
        <w:rPr>
          <w:rFonts w:ascii="Times New Roman" w:eastAsia="Times New Roman" w:hAnsi="Times New Roman" w:cs="Times New Roman"/>
          <w:sz w:val="22"/>
        </w:rPr>
        <w:t>Заявк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у на перевозку груза в соответствии с технологией организации и осуществления перевозок, оговоренной в статье 2 настоящего </w:t>
      </w:r>
      <w:r w:rsidRPr="00193B1C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193B1C">
        <w:rPr>
          <w:rFonts w:ascii="Times New Roman" w:eastAsia="Times New Roman" w:hAnsi="Times New Roman" w:cs="Times New Roman"/>
          <w:sz w:val="22"/>
        </w:rPr>
        <w:t>а;</w:t>
      </w:r>
    </w:p>
    <w:p w:rsidR="00176E3D" w:rsidRPr="00193B1C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З</w:t>
      </w:r>
      <w:r w:rsidR="00176E3D" w:rsidRPr="00193B1C">
        <w:rPr>
          <w:rFonts w:ascii="Times New Roman" w:eastAsia="Times New Roman" w:hAnsi="Times New Roman" w:cs="Times New Roman"/>
          <w:sz w:val="22"/>
        </w:rPr>
        <w:t>аблаговременно подготовить и передать для погрузки на представленные транспортные средства подготовленные к перевозке грузы, а также все необходимые товаросопроводительные и таможенные документы – контракты, инвойсы, лицензии, таможенные декларации, транзитные и иные разрешения, сертификаты и др.;</w:t>
      </w:r>
    </w:p>
    <w:p w:rsidR="00176E3D" w:rsidRPr="00193B1C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П</w:t>
      </w:r>
      <w:r w:rsidR="00176E3D" w:rsidRPr="00193B1C">
        <w:rPr>
          <w:rFonts w:ascii="Times New Roman" w:eastAsia="Times New Roman" w:hAnsi="Times New Roman" w:cs="Times New Roman"/>
          <w:sz w:val="22"/>
        </w:rPr>
        <w:t>редъявлять грузы к перевозке в установленные сроки, в надлежащей таре и упаковке, предохраняющей груз от порчи и повреждения в пути следования и соответствующей международным стандартам;</w:t>
      </w:r>
    </w:p>
    <w:p w:rsidR="00176E3D" w:rsidRPr="00193B1C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С</w:t>
      </w:r>
      <w:r w:rsidR="00176E3D" w:rsidRPr="00193B1C">
        <w:rPr>
          <w:rFonts w:ascii="Times New Roman" w:eastAsia="Times New Roman" w:hAnsi="Times New Roman" w:cs="Times New Roman"/>
          <w:sz w:val="22"/>
        </w:rPr>
        <w:t>одержать подъездные пути к пунктам погрузки и разгрузки, а также погрузо-разгрузочные площадки в исправном состоянии, обеспечивающем осуществление свободного движения и маневрирования автомобилей;</w:t>
      </w:r>
    </w:p>
    <w:p w:rsidR="00176E3D" w:rsidRPr="00193B1C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О</w:t>
      </w:r>
      <w:r w:rsidR="00176E3D" w:rsidRPr="00193B1C">
        <w:rPr>
          <w:rFonts w:ascii="Times New Roman" w:eastAsia="Times New Roman" w:hAnsi="Times New Roman" w:cs="Times New Roman"/>
          <w:sz w:val="22"/>
        </w:rPr>
        <w:t>беспечить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допуск представителя Экспедитора (водителя) к контролю процесса погрузки/разгрузки транспортных средств, включая поштучный пересчет грузовых мест или размещения в грузовом отсеке транспортного средства, проверки внешнего состояния упаковки и маркировки, проверки на соответствие сведений, заявленных в </w:t>
      </w:r>
      <w:r w:rsidRPr="00193B1C">
        <w:rPr>
          <w:rFonts w:ascii="Times New Roman" w:eastAsia="Times New Roman" w:hAnsi="Times New Roman" w:cs="Times New Roman"/>
          <w:sz w:val="22"/>
        </w:rPr>
        <w:t>Заявк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е </w:t>
      </w:r>
      <w:r w:rsidR="009856E8" w:rsidRPr="00193B1C">
        <w:rPr>
          <w:rFonts w:ascii="Times New Roman" w:eastAsia="Times New Roman" w:hAnsi="Times New Roman" w:cs="Times New Roman"/>
          <w:sz w:val="22"/>
        </w:rPr>
        <w:t>Клиент</w:t>
      </w:r>
      <w:r w:rsidR="00176E3D" w:rsidRPr="00193B1C">
        <w:rPr>
          <w:rFonts w:ascii="Times New Roman" w:eastAsia="Times New Roman" w:hAnsi="Times New Roman" w:cs="Times New Roman"/>
          <w:sz w:val="22"/>
        </w:rPr>
        <w:t>а, товаротранспортных документах с фактической загрузкой;</w:t>
      </w:r>
    </w:p>
    <w:p w:rsidR="00176E3D" w:rsidRPr="00193B1C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В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случае, если представитель Экспедитора (водитель транспортного средства) в соответствии с п.8 Конвенции КДПГ вносит в СМR-накладную оговорку об отсутствии  достаточной возможности  проверить правильность записей  о количестве грузовых мест, их маркировки, а также внешнего состояния груза и его упаковки, либо обоснованную оговорку, касающуюся внешнего состояния груза и его упаковки, обеспечить наличие отметки </w:t>
      </w:r>
      <w:r w:rsidR="00694265" w:rsidRPr="00193B1C">
        <w:rPr>
          <w:rFonts w:ascii="Times New Roman" w:eastAsia="Times New Roman" w:hAnsi="Times New Roman" w:cs="Times New Roman"/>
          <w:sz w:val="22"/>
        </w:rPr>
        <w:t>Грузо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отправителя  в СМR-накладной в связи с оговоркой водителя транспортного средства; </w:t>
      </w:r>
    </w:p>
    <w:p w:rsidR="00176E3D" w:rsidRPr="00193B1C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П</w:t>
      </w:r>
      <w:r w:rsidR="00176E3D" w:rsidRPr="00193B1C">
        <w:rPr>
          <w:rFonts w:ascii="Times New Roman" w:eastAsia="Times New Roman" w:hAnsi="Times New Roman" w:cs="Times New Roman"/>
          <w:sz w:val="22"/>
        </w:rPr>
        <w:t>ри погрузке обеспечить выполнение требований представителя Экспедитора (водителя) по порядку загрузки груза на транспортное средство, его рациональному размещению, креплению, и иных указаний, даваемых в целях обеспечения сохранности транспортного средства и самого груза, а также обеспечить за свой счет все средства крепления груза, не предусмотренные стандартным оборудованием транспортного средства. Не допускать перегруза автомобиля по осям и по полной массе. Масса перевозимого груза не должна превышать 20 т</w:t>
      </w:r>
      <w:r w:rsidR="0020459A" w:rsidRPr="00193B1C">
        <w:rPr>
          <w:rFonts w:ascii="Times New Roman" w:eastAsia="Times New Roman" w:hAnsi="Times New Roman" w:cs="Times New Roman"/>
          <w:sz w:val="22"/>
        </w:rPr>
        <w:t>онн</w:t>
      </w:r>
      <w:r w:rsidR="00176E3D" w:rsidRPr="00193B1C">
        <w:rPr>
          <w:rFonts w:ascii="Times New Roman" w:eastAsia="Times New Roman" w:hAnsi="Times New Roman" w:cs="Times New Roman"/>
          <w:sz w:val="22"/>
        </w:rPr>
        <w:t>, все дополнительные издержки за избыточный вес и превышение нагрузки на ось (в случае невозможности распределения из-за большей общей массы) оплачиваются Клиентом. Кроме того</w:t>
      </w:r>
      <w:r w:rsidR="00694265" w:rsidRPr="00193B1C">
        <w:rPr>
          <w:rFonts w:ascii="Times New Roman" w:eastAsia="Times New Roman" w:hAnsi="Times New Roman" w:cs="Times New Roman"/>
          <w:sz w:val="22"/>
        </w:rPr>
        <w:t>,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Клиентом оплачиваются увеличенные в связи с перегрузом транзитные сборы;</w:t>
      </w:r>
    </w:p>
    <w:p w:rsidR="00176E3D" w:rsidRPr="00193B1C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П</w:t>
      </w:r>
      <w:r w:rsidR="00176E3D" w:rsidRPr="00193B1C">
        <w:rPr>
          <w:rFonts w:ascii="Times New Roman" w:eastAsia="Times New Roman" w:hAnsi="Times New Roman" w:cs="Times New Roman"/>
          <w:sz w:val="22"/>
        </w:rPr>
        <w:t>о указанию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>Экспедитора принять меры по устранению перегруза, в противном случае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>обеспечить оплату возможных штрафов;</w:t>
      </w:r>
    </w:p>
    <w:p w:rsidR="00176E3D" w:rsidRPr="00193B1C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Н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емедленно информировать Экспедитора о необходимости переадресовки транспортного средства (в случае возникновения таковой), об изменении объемов, номенклатуры или пунктов погрузки (разгрузки) не позднее, чем за 24 ч до соответствующей отгрузки; </w:t>
      </w:r>
    </w:p>
    <w:p w:rsidR="00176E3D" w:rsidRPr="00193B1C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lastRenderedPageBreak/>
        <w:t>О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беспечить водителю транспортного средства, осуществляющему перевозку в соответствии с настоящим </w:t>
      </w:r>
      <w:r w:rsidRPr="00193B1C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ом, доступ к средствам связи </w:t>
      </w:r>
      <w:r w:rsidRPr="00193B1C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еля и </w:t>
      </w:r>
      <w:r w:rsidRPr="00193B1C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еля для оперативной связи с Экспедитором; </w:t>
      </w:r>
    </w:p>
    <w:p w:rsidR="00176E3D" w:rsidRPr="00193B1C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В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случае необходимости оплачивать страхование груза от возможных рисков;</w:t>
      </w:r>
    </w:p>
    <w:p w:rsidR="00176E3D" w:rsidRPr="00193B1C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О</w:t>
      </w:r>
      <w:r w:rsidR="00176E3D" w:rsidRPr="00193B1C">
        <w:rPr>
          <w:rFonts w:ascii="Times New Roman" w:eastAsia="Times New Roman" w:hAnsi="Times New Roman" w:cs="Times New Roman"/>
          <w:sz w:val="22"/>
        </w:rPr>
        <w:t>беспечить получение грузов в пунктах назначения лицами, имеющими надлежащим образом оформленные полномочия на получение грузов, указанных в товарно-транспортных документах по конкретной перевозке;</w:t>
      </w:r>
    </w:p>
    <w:p w:rsidR="00176E3D" w:rsidRPr="00193B1C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О</w:t>
      </w:r>
      <w:r w:rsidR="00176E3D" w:rsidRPr="00193B1C">
        <w:rPr>
          <w:rFonts w:ascii="Times New Roman" w:eastAsia="Times New Roman" w:hAnsi="Times New Roman" w:cs="Times New Roman"/>
          <w:sz w:val="22"/>
        </w:rPr>
        <w:t>плачивать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залоговые оформления на </w:t>
      </w:r>
      <w:proofErr w:type="spellStart"/>
      <w:r w:rsidR="00176E3D" w:rsidRPr="00193B1C">
        <w:rPr>
          <w:rFonts w:ascii="Times New Roman" w:eastAsia="Times New Roman" w:hAnsi="Times New Roman" w:cs="Times New Roman"/>
          <w:sz w:val="22"/>
        </w:rPr>
        <w:t>погранпереходах</w:t>
      </w:r>
      <w:proofErr w:type="spellEnd"/>
      <w:r w:rsidR="00176E3D" w:rsidRPr="00193B1C">
        <w:rPr>
          <w:rFonts w:ascii="Times New Roman" w:eastAsia="Times New Roman" w:hAnsi="Times New Roman" w:cs="Times New Roman"/>
          <w:sz w:val="22"/>
        </w:rPr>
        <w:t xml:space="preserve">, дополнительные процедуры фито- и </w:t>
      </w:r>
      <w:proofErr w:type="spellStart"/>
      <w:r w:rsidR="00176E3D" w:rsidRPr="00193B1C">
        <w:rPr>
          <w:rFonts w:ascii="Times New Roman" w:eastAsia="Times New Roman" w:hAnsi="Times New Roman" w:cs="Times New Roman"/>
          <w:sz w:val="22"/>
        </w:rPr>
        <w:t>ветконтроля</w:t>
      </w:r>
      <w:proofErr w:type="spellEnd"/>
      <w:r w:rsidR="00176E3D" w:rsidRPr="00193B1C">
        <w:rPr>
          <w:rFonts w:ascii="Times New Roman" w:eastAsia="Times New Roman" w:hAnsi="Times New Roman" w:cs="Times New Roman"/>
          <w:sz w:val="22"/>
        </w:rPr>
        <w:t>, оформление гарантийных писем и т.п. сверх стоимости ставки за перевозку в случае ответственности Клиента за нарушения, приведшие к дополнительным расходам;</w:t>
      </w:r>
    </w:p>
    <w:p w:rsidR="00176E3D" w:rsidRPr="00193B1C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О</w:t>
      </w:r>
      <w:r w:rsidR="00176E3D" w:rsidRPr="00193B1C">
        <w:rPr>
          <w:rFonts w:ascii="Times New Roman" w:eastAsia="Times New Roman" w:hAnsi="Times New Roman" w:cs="Times New Roman"/>
          <w:sz w:val="22"/>
        </w:rPr>
        <w:t>беспечить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>проведение процедуры погрузки/разгрузки транспортных средств и таможенное оформление перевозимого груза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>в течение 2 (двух) рабочих дней на территории РФ и 1 (одного) рабочего дня на ино</w:t>
      </w:r>
      <w:r w:rsidR="00E65A26" w:rsidRPr="00193B1C">
        <w:rPr>
          <w:rFonts w:ascii="Times New Roman" w:eastAsia="Times New Roman" w:hAnsi="Times New Roman" w:cs="Times New Roman"/>
          <w:sz w:val="22"/>
        </w:rPr>
        <w:t xml:space="preserve">странной 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территории, исключая выходные и праздничные </w:t>
      </w:r>
      <w:proofErr w:type="gramStart"/>
      <w:r w:rsidR="00176E3D" w:rsidRPr="00193B1C">
        <w:rPr>
          <w:rFonts w:ascii="Times New Roman" w:eastAsia="Times New Roman" w:hAnsi="Times New Roman" w:cs="Times New Roman"/>
          <w:sz w:val="22"/>
        </w:rPr>
        <w:t>дни  страны</w:t>
      </w:r>
      <w:proofErr w:type="gramEnd"/>
      <w:r w:rsidR="00176E3D" w:rsidRPr="00193B1C">
        <w:rPr>
          <w:rFonts w:ascii="Times New Roman" w:eastAsia="Times New Roman" w:hAnsi="Times New Roman" w:cs="Times New Roman"/>
          <w:sz w:val="22"/>
        </w:rPr>
        <w:t xml:space="preserve"> пребывания, при прибытии транспортного средства на место проведения погрузки/разгрузки транспортного средства  операции до 12 часов местного времени. Срыв сроков загрузки-разгрузки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>транспортного средства и простой свыше указанного времени оплачиваются Клиентом</w:t>
      </w:r>
      <w:r w:rsidR="00E56B89" w:rsidRPr="00193B1C">
        <w:rPr>
          <w:rFonts w:ascii="Times New Roman" w:eastAsia="Times New Roman" w:hAnsi="Times New Roman" w:cs="Times New Roman"/>
          <w:sz w:val="22"/>
        </w:rPr>
        <w:t xml:space="preserve"> на условиях </w:t>
      </w:r>
      <w:proofErr w:type="spellStart"/>
      <w:r w:rsidR="00E56B89" w:rsidRPr="00193B1C">
        <w:rPr>
          <w:rFonts w:ascii="Times New Roman" w:eastAsia="Times New Roman" w:hAnsi="Times New Roman" w:cs="Times New Roman"/>
          <w:sz w:val="22"/>
        </w:rPr>
        <w:t>п.п</w:t>
      </w:r>
      <w:proofErr w:type="spellEnd"/>
      <w:r w:rsidR="00E56B89" w:rsidRPr="00193B1C">
        <w:rPr>
          <w:rFonts w:ascii="Times New Roman" w:eastAsia="Times New Roman" w:hAnsi="Times New Roman" w:cs="Times New Roman"/>
          <w:sz w:val="22"/>
        </w:rPr>
        <w:t>. 5.2.2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, 5.2.4 настоящего </w:t>
      </w:r>
      <w:r w:rsidRPr="00193B1C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193B1C">
        <w:rPr>
          <w:rFonts w:ascii="Times New Roman" w:eastAsia="Times New Roman" w:hAnsi="Times New Roman" w:cs="Times New Roman"/>
          <w:sz w:val="22"/>
        </w:rPr>
        <w:t>а;</w:t>
      </w:r>
    </w:p>
    <w:p w:rsidR="00880040" w:rsidRPr="00193B1C" w:rsidRDefault="00991BA3" w:rsidP="008D1879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С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тавка фрахта включает НДС: по международным перевозкам – 0 %. </w:t>
      </w:r>
    </w:p>
    <w:p w:rsidR="00176E3D" w:rsidRPr="00193B1C" w:rsidRDefault="00991BA3" w:rsidP="008D1879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О</w:t>
      </w:r>
      <w:r w:rsidR="00176E3D" w:rsidRPr="00193B1C">
        <w:rPr>
          <w:rFonts w:ascii="Times New Roman" w:eastAsia="Times New Roman" w:hAnsi="Times New Roman" w:cs="Times New Roman"/>
          <w:sz w:val="22"/>
        </w:rPr>
        <w:t>беспечить проставление в товар</w:t>
      </w:r>
      <w:r w:rsidR="00E65A26" w:rsidRPr="00193B1C">
        <w:rPr>
          <w:rFonts w:ascii="Times New Roman" w:eastAsia="Times New Roman" w:hAnsi="Times New Roman" w:cs="Times New Roman"/>
          <w:sz w:val="22"/>
        </w:rPr>
        <w:t>н</w:t>
      </w:r>
      <w:r w:rsidR="00176E3D" w:rsidRPr="00193B1C">
        <w:rPr>
          <w:rFonts w:ascii="Times New Roman" w:eastAsia="Times New Roman" w:hAnsi="Times New Roman" w:cs="Times New Roman"/>
          <w:sz w:val="22"/>
        </w:rPr>
        <w:t>о</w:t>
      </w:r>
      <w:r w:rsidR="00E65A26" w:rsidRPr="00193B1C">
        <w:rPr>
          <w:rFonts w:ascii="Times New Roman" w:eastAsia="Times New Roman" w:hAnsi="Times New Roman" w:cs="Times New Roman"/>
          <w:sz w:val="22"/>
        </w:rPr>
        <w:t>-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транспортных документах уполномоченными на то представителями </w:t>
      </w:r>
      <w:r w:rsidRPr="00193B1C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еля и </w:t>
      </w:r>
      <w:r w:rsidRPr="00193B1C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еля отметок о времени прибытия транспортного средства к </w:t>
      </w:r>
      <w:r w:rsidRPr="00193B1C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елю и </w:t>
      </w:r>
      <w:r w:rsidRPr="00193B1C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193B1C">
        <w:rPr>
          <w:rFonts w:ascii="Times New Roman" w:eastAsia="Times New Roman" w:hAnsi="Times New Roman" w:cs="Times New Roman"/>
          <w:sz w:val="22"/>
        </w:rPr>
        <w:t>елю и врем</w:t>
      </w:r>
      <w:r w:rsidR="00E65A26" w:rsidRPr="00193B1C">
        <w:rPr>
          <w:rFonts w:ascii="Times New Roman" w:eastAsia="Times New Roman" w:hAnsi="Times New Roman" w:cs="Times New Roman"/>
          <w:sz w:val="22"/>
        </w:rPr>
        <w:t>ени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убытия от них, заверенных подписями представителя </w:t>
      </w:r>
      <w:r w:rsidRPr="00193B1C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еля и </w:t>
      </w:r>
      <w:r w:rsidRPr="00193B1C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еля и соответствующей печатью или штампом, либо (если представитель </w:t>
      </w:r>
      <w:r w:rsidRPr="00193B1C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еля и </w:t>
      </w:r>
      <w:r w:rsidRPr="00193B1C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193B1C">
        <w:rPr>
          <w:rFonts w:ascii="Times New Roman" w:eastAsia="Times New Roman" w:hAnsi="Times New Roman" w:cs="Times New Roman"/>
          <w:sz w:val="22"/>
        </w:rPr>
        <w:t>еля действует по доверенности), заверенны</w:t>
      </w:r>
      <w:r w:rsidR="00E65A26" w:rsidRPr="00193B1C">
        <w:rPr>
          <w:rFonts w:ascii="Times New Roman" w:eastAsia="Times New Roman" w:hAnsi="Times New Roman" w:cs="Times New Roman"/>
          <w:sz w:val="22"/>
        </w:rPr>
        <w:t>х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подписью представителя </w:t>
      </w:r>
      <w:r w:rsidRPr="00193B1C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еля или </w:t>
      </w:r>
      <w:r w:rsidRPr="00193B1C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еля с указанием номера и даты выдачи доверенности. Упомянутые действия представителя </w:t>
      </w:r>
      <w:r w:rsidRPr="00193B1C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еля или </w:t>
      </w:r>
      <w:r w:rsidRPr="00193B1C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193B1C">
        <w:rPr>
          <w:rFonts w:ascii="Times New Roman" w:eastAsia="Times New Roman" w:hAnsi="Times New Roman" w:cs="Times New Roman"/>
          <w:sz w:val="22"/>
        </w:rPr>
        <w:t>еля должны сопровождаться передачей водителю транспортного средства соответствующей доверенности, оформленной в установленном порядке;</w:t>
      </w:r>
    </w:p>
    <w:p w:rsidR="00176E3D" w:rsidRPr="00193B1C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О</w:t>
      </w:r>
      <w:r w:rsidR="00176E3D" w:rsidRPr="00193B1C">
        <w:rPr>
          <w:rFonts w:ascii="Times New Roman" w:eastAsia="Times New Roman" w:hAnsi="Times New Roman" w:cs="Times New Roman"/>
          <w:sz w:val="22"/>
        </w:rPr>
        <w:t>плачивать счета Экспедитора (вознаграждение за предоставленные услуги по перевозке груза) и компенсировать затраты, понесенные Экспедитором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при осуществлении перевозки груза Клиента, а если Экспедитором были оказаны дополнительные услуги, не предусмотренные рамками настоящего </w:t>
      </w:r>
      <w:r w:rsidRPr="00193B1C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193B1C">
        <w:rPr>
          <w:rFonts w:ascii="Times New Roman" w:eastAsia="Times New Roman" w:hAnsi="Times New Roman" w:cs="Times New Roman"/>
          <w:sz w:val="22"/>
        </w:rPr>
        <w:t>а, – оплатить их по согласованным с Экспедитором ставкам;</w:t>
      </w:r>
    </w:p>
    <w:p w:rsidR="00176E3D" w:rsidRPr="00193B1C" w:rsidRDefault="00991BA3" w:rsidP="005632BF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В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течение 5-ти рабочих дней с момента получения подписать, заверить печатью и вернуть обратно полученный от Экспедитора Акт выполненных работ</w:t>
      </w:r>
      <w:r w:rsidR="005632BF" w:rsidRPr="00193B1C">
        <w:rPr>
          <w:rFonts w:ascii="Times New Roman" w:eastAsia="Times New Roman" w:hAnsi="Times New Roman" w:cs="Times New Roman"/>
          <w:sz w:val="22"/>
        </w:rPr>
        <w:t xml:space="preserve"> (оказанных услуг), либо в указанный срок передать Экспедитору мотивированный отказ от его подписания. Если в установленный срок Клиент не представит Экспедитору экземпляр подписанного им Акта выполненных работ (оказанных услуг) или мотивированный отказ от его подписания, услуги считаются принятыми Клиентом без замечаний.</w:t>
      </w:r>
    </w:p>
    <w:p w:rsidR="00991BA3" w:rsidRPr="00193B1C" w:rsidRDefault="00991BA3" w:rsidP="00991BA3">
      <w:pPr>
        <w:pStyle w:val="HTML"/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193B1C" w:rsidRDefault="00176E3D" w:rsidP="00176E3D">
      <w:pPr>
        <w:pStyle w:val="HTML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Клиент имеет право:</w:t>
      </w:r>
    </w:p>
    <w:p w:rsidR="00176E3D" w:rsidRPr="00193B1C" w:rsidRDefault="00991BA3" w:rsidP="00176E3D">
      <w:pPr>
        <w:pStyle w:val="HTML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В</w:t>
      </w:r>
      <w:r w:rsidR="00176E3D" w:rsidRPr="00193B1C">
        <w:rPr>
          <w:rFonts w:ascii="Times New Roman" w:eastAsia="Times New Roman" w:hAnsi="Times New Roman" w:cs="Times New Roman"/>
          <w:sz w:val="22"/>
        </w:rPr>
        <w:t>ыбирать маршрут следования груза и вид транспорта;</w:t>
      </w:r>
    </w:p>
    <w:p w:rsidR="00176E3D" w:rsidRPr="00193B1C" w:rsidRDefault="00991BA3" w:rsidP="00176E3D">
      <w:pPr>
        <w:pStyle w:val="HTML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Т</w:t>
      </w:r>
      <w:r w:rsidR="00176E3D" w:rsidRPr="00193B1C">
        <w:rPr>
          <w:rFonts w:ascii="Times New Roman" w:eastAsia="Times New Roman" w:hAnsi="Times New Roman" w:cs="Times New Roman"/>
          <w:sz w:val="22"/>
        </w:rPr>
        <w:t>ребовать у Экспедитора предоставления информации о процессе перевозки груза;</w:t>
      </w:r>
    </w:p>
    <w:p w:rsidR="00176E3D" w:rsidRPr="00193B1C" w:rsidRDefault="00991BA3" w:rsidP="00176E3D">
      <w:pPr>
        <w:pStyle w:val="HTML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Д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авать указания </w:t>
      </w:r>
      <w:r w:rsidR="009856E8" w:rsidRPr="00193B1C">
        <w:rPr>
          <w:rFonts w:ascii="Times New Roman" w:eastAsia="Times New Roman" w:hAnsi="Times New Roman" w:cs="Times New Roman"/>
          <w:sz w:val="22"/>
        </w:rPr>
        <w:t>Экспедитор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у в соответствии с настоящим </w:t>
      </w:r>
      <w:r w:rsidRPr="00193B1C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193B1C">
        <w:rPr>
          <w:rFonts w:ascii="Times New Roman" w:eastAsia="Times New Roman" w:hAnsi="Times New Roman" w:cs="Times New Roman"/>
          <w:sz w:val="22"/>
        </w:rPr>
        <w:t>ом.</w:t>
      </w:r>
    </w:p>
    <w:p w:rsidR="009856E8" w:rsidRPr="00193B1C" w:rsidRDefault="009856E8" w:rsidP="00991BA3">
      <w:pPr>
        <w:pStyle w:val="HTML"/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193B1C" w:rsidRDefault="00176E3D" w:rsidP="002F7B5F">
      <w:pPr>
        <w:pStyle w:val="HTML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2"/>
        </w:rPr>
      </w:pPr>
      <w:r w:rsidRPr="00193B1C">
        <w:rPr>
          <w:rFonts w:ascii="Times New Roman" w:eastAsia="Times New Roman" w:hAnsi="Times New Roman" w:cs="Times New Roman"/>
          <w:b/>
          <w:sz w:val="22"/>
        </w:rPr>
        <w:t>ПОРЯДОК РАСЧЕТОВ</w:t>
      </w:r>
    </w:p>
    <w:p w:rsidR="00176E3D" w:rsidRPr="00193B1C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Стоимость оказываемой услуги по каждому заказу определяется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 xml:space="preserve">ами в согласованной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Pr="00193B1C">
        <w:rPr>
          <w:rFonts w:ascii="Times New Roman" w:eastAsia="Times New Roman" w:hAnsi="Times New Roman" w:cs="Times New Roman"/>
          <w:sz w:val="22"/>
        </w:rPr>
        <w:t>е.</w:t>
      </w:r>
    </w:p>
    <w:p w:rsidR="00176E3D" w:rsidRPr="00193B1C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Счета Экспедитора оплачиваются Клиентом на условиях 100 % предоплаты в размере, согласованном в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Pr="00193B1C">
        <w:rPr>
          <w:rFonts w:ascii="Times New Roman" w:eastAsia="Times New Roman" w:hAnsi="Times New Roman" w:cs="Times New Roman"/>
          <w:sz w:val="22"/>
        </w:rPr>
        <w:t>е, не позднее дня, предшествующего началу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 xml:space="preserve">осуществления </w:t>
      </w:r>
      <w:r w:rsidR="009856E8" w:rsidRPr="00193B1C">
        <w:rPr>
          <w:rFonts w:ascii="Times New Roman" w:eastAsia="Times New Roman" w:hAnsi="Times New Roman" w:cs="Times New Roman"/>
          <w:sz w:val="22"/>
        </w:rPr>
        <w:t>Экспедитор</w:t>
      </w:r>
      <w:r w:rsidRPr="00193B1C">
        <w:rPr>
          <w:rFonts w:ascii="Times New Roman" w:eastAsia="Times New Roman" w:hAnsi="Times New Roman" w:cs="Times New Roman"/>
          <w:sz w:val="22"/>
        </w:rPr>
        <w:t xml:space="preserve">ом перевозок грузов Клиента, либо, при подтверждении факта оплаты гарантийным </w:t>
      </w:r>
      <w:r w:rsidR="00880040" w:rsidRPr="00193B1C">
        <w:rPr>
          <w:rFonts w:ascii="Times New Roman" w:eastAsia="Times New Roman" w:hAnsi="Times New Roman" w:cs="Times New Roman"/>
          <w:sz w:val="22"/>
        </w:rPr>
        <w:t>п</w:t>
      </w:r>
      <w:r w:rsidRPr="00193B1C">
        <w:rPr>
          <w:rFonts w:ascii="Times New Roman" w:eastAsia="Times New Roman" w:hAnsi="Times New Roman" w:cs="Times New Roman"/>
          <w:sz w:val="22"/>
        </w:rPr>
        <w:t xml:space="preserve">исьмом, не позднее дня начала осуществления перевозки груза Экспедитором.  Оплата производится путем перечисления денежных сумм на расчетный счет Экспедитора, если иное не предусмотрено дополнительным соглашением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>. Услуги по организации и выполнению перевозок грузов оплачиваются Клиентом по согласованной ставке одной суммой, включающей в себя как стоимость транспортировки, так и вознаграждение Экспедитора. Вознаграждением Экспедитора является сумма, составляющая разницу между суммой полученной Экспедитором от Клиента и суммой понесенных расходов за перевозку (оплата услуг перевозчику и др. расходы). Факт исполнения платежа удостоверяется копией платежного поручения, отмеченного банком, которое Клиент отправляет в адрес Экспедитора. Банковские расходы оплачиваются за счет перевододателя.</w:t>
      </w:r>
    </w:p>
    <w:p w:rsidR="00176E3D" w:rsidRPr="00193B1C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Штрафные санкции и дополнительные расходы Экспедитора оплачиваются по отдельно выставленным счетам.</w:t>
      </w:r>
    </w:p>
    <w:p w:rsidR="00176E3D" w:rsidRPr="00193B1C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Компенсация дополнительных расходов, понесенных Экспедитором при осуществлении перевозки, производится Клиентом на основании отдельного счета Экспедитора, путем перечисления денежных средств на расчетный счет Экспедитора, указанного в настоящем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 xml:space="preserve">е, в течение 3-х банковских дней с даты выставления счета и получения от Экспедитора документов, подтверждающих расходы, если иной порядок компенсации затрат, их форма и сроки оплаты не будут согласованы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 xml:space="preserve">ами дополнительно в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Pr="00193B1C">
        <w:rPr>
          <w:rFonts w:ascii="Times New Roman" w:eastAsia="Times New Roman" w:hAnsi="Times New Roman" w:cs="Times New Roman"/>
          <w:sz w:val="22"/>
        </w:rPr>
        <w:t>е.</w:t>
      </w:r>
    </w:p>
    <w:p w:rsidR="00176E3D" w:rsidRPr="00193B1C" w:rsidRDefault="00176E3D" w:rsidP="00176E3D">
      <w:pPr>
        <w:pStyle w:val="HTML"/>
        <w:numPr>
          <w:ilvl w:val="1"/>
          <w:numId w:val="6"/>
        </w:numPr>
        <w:tabs>
          <w:tab w:val="clear" w:pos="3664"/>
          <w:tab w:val="left" w:pos="756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Датой платежа считается дата зачисления средств на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расчетный счет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 xml:space="preserve">получающей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>ы.</w:t>
      </w:r>
    </w:p>
    <w:p w:rsidR="00176E3D" w:rsidRPr="00193B1C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lastRenderedPageBreak/>
        <w:t xml:space="preserve">Банковские расходы оплачиваются перечисляющей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>ой. В случае отказа Клиента от оплаченной им услуги по перевозке, банковские расходы по возврату денежных средств относятся на Клиента.</w:t>
      </w:r>
    </w:p>
    <w:p w:rsidR="00176E3D" w:rsidRPr="00193B1C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Претензии Клиента к Экспедитору по качеству выполнения услуги, частичной порче или утрате груза во время транспортировки, не является основанием для отказа от оплаты согласованной ставки перевозки или частичного удержания при оплате, а должны быть урегулированы оплатой Экспедитором встречных счетов Клиента.</w:t>
      </w:r>
    </w:p>
    <w:p w:rsidR="00176E3D" w:rsidRPr="00193B1C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Сроки компенсации встречных требований Клиента согласовываются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>ами дополнительно.</w:t>
      </w: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193B1C" w:rsidRDefault="00176E3D" w:rsidP="002F7B5F">
      <w:pPr>
        <w:pStyle w:val="HTML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2"/>
        </w:rPr>
      </w:pPr>
      <w:r w:rsidRPr="00193B1C">
        <w:rPr>
          <w:rFonts w:ascii="Times New Roman" w:eastAsia="Times New Roman" w:hAnsi="Times New Roman" w:cs="Times New Roman"/>
          <w:b/>
          <w:sz w:val="22"/>
        </w:rPr>
        <w:t>ОТВЕТСТВЕННОСТЬ СТОРОН</w:t>
      </w:r>
    </w:p>
    <w:p w:rsidR="00176E3D" w:rsidRPr="00193B1C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Стороны несут ответственность друг перед другом по правилам, установленным гражданским законодательством РФ.</w:t>
      </w:r>
    </w:p>
    <w:p w:rsidR="00176E3D" w:rsidRPr="00193B1C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Клиент несет имущественную ответственность перед Экспедитором по настоящему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>у:</w:t>
      </w:r>
    </w:p>
    <w:p w:rsidR="00176E3D" w:rsidRPr="00193B1C" w:rsidRDefault="005632BF" w:rsidP="00176E3D">
      <w:pPr>
        <w:pStyle w:val="HTML"/>
        <w:numPr>
          <w:ilvl w:val="2"/>
          <w:numId w:val="7"/>
        </w:numPr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В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размере фактически доказанных причиненных Экспедитору убытков, в случае:</w:t>
      </w:r>
    </w:p>
    <w:p w:rsidR="00176E3D" w:rsidRPr="00193B1C" w:rsidRDefault="00176E3D" w:rsidP="00176E3D">
      <w:pPr>
        <w:numPr>
          <w:ilvl w:val="0"/>
          <w:numId w:val="11"/>
        </w:numPr>
        <w:jc w:val="both"/>
        <w:rPr>
          <w:sz w:val="22"/>
          <w:szCs w:val="20"/>
        </w:rPr>
      </w:pPr>
      <w:proofErr w:type="gramStart"/>
      <w:r w:rsidRPr="00193B1C">
        <w:rPr>
          <w:sz w:val="22"/>
          <w:szCs w:val="20"/>
        </w:rPr>
        <w:t>нарушения</w:t>
      </w:r>
      <w:proofErr w:type="gramEnd"/>
      <w:r w:rsidR="00DA3BA9">
        <w:rPr>
          <w:sz w:val="22"/>
          <w:szCs w:val="20"/>
        </w:rPr>
        <w:t xml:space="preserve"> </w:t>
      </w:r>
      <w:r w:rsidRPr="00193B1C">
        <w:rPr>
          <w:sz w:val="22"/>
          <w:szCs w:val="20"/>
        </w:rPr>
        <w:t>Клиентом таможенных правил или  правил перевозки;</w:t>
      </w:r>
    </w:p>
    <w:p w:rsidR="00176E3D" w:rsidRPr="00193B1C" w:rsidRDefault="00176E3D" w:rsidP="00176E3D">
      <w:pPr>
        <w:pStyle w:val="HTML"/>
        <w:numPr>
          <w:ilvl w:val="0"/>
          <w:numId w:val="10"/>
        </w:numPr>
        <w:tabs>
          <w:tab w:val="clear" w:pos="916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193B1C">
        <w:rPr>
          <w:rFonts w:ascii="Times New Roman" w:eastAsia="Times New Roman" w:hAnsi="Times New Roman" w:cs="Times New Roman"/>
          <w:sz w:val="22"/>
        </w:rPr>
        <w:t>представления</w:t>
      </w:r>
      <w:proofErr w:type="gramEnd"/>
      <w:r w:rsidRPr="00193B1C">
        <w:rPr>
          <w:rFonts w:ascii="Times New Roman" w:eastAsia="Times New Roman" w:hAnsi="Times New Roman" w:cs="Times New Roman"/>
          <w:sz w:val="22"/>
        </w:rPr>
        <w:t xml:space="preserve"> недостоверной информации в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Pr="00193B1C">
        <w:rPr>
          <w:rFonts w:ascii="Times New Roman" w:eastAsia="Times New Roman" w:hAnsi="Times New Roman" w:cs="Times New Roman"/>
          <w:sz w:val="22"/>
        </w:rPr>
        <w:t>е (в том числе сведений о свойствах груза, повлекших его порчу или порчу транспортного средства</w:t>
      </w:r>
      <w:r w:rsidR="005632BF" w:rsidRPr="00193B1C">
        <w:rPr>
          <w:rFonts w:ascii="Times New Roman" w:eastAsia="Times New Roman" w:hAnsi="Times New Roman" w:cs="Times New Roman"/>
          <w:sz w:val="22"/>
        </w:rPr>
        <w:t>, причинение грузом ущерба, в том числе третьим лицам</w:t>
      </w:r>
      <w:r w:rsidRPr="00193B1C">
        <w:rPr>
          <w:rFonts w:ascii="Times New Roman" w:eastAsia="Times New Roman" w:hAnsi="Times New Roman" w:cs="Times New Roman"/>
          <w:sz w:val="22"/>
        </w:rPr>
        <w:t>),</w:t>
      </w:r>
    </w:p>
    <w:p w:rsidR="00176E3D" w:rsidRPr="00193B1C" w:rsidRDefault="00176E3D" w:rsidP="00176E3D">
      <w:pPr>
        <w:numPr>
          <w:ilvl w:val="0"/>
          <w:numId w:val="10"/>
        </w:numPr>
        <w:jc w:val="both"/>
        <w:rPr>
          <w:sz w:val="22"/>
          <w:szCs w:val="20"/>
        </w:rPr>
      </w:pPr>
      <w:proofErr w:type="gramStart"/>
      <w:r w:rsidRPr="00193B1C">
        <w:rPr>
          <w:sz w:val="22"/>
          <w:szCs w:val="20"/>
        </w:rPr>
        <w:t>если</w:t>
      </w:r>
      <w:proofErr w:type="gramEnd"/>
      <w:r w:rsidRPr="00193B1C">
        <w:rPr>
          <w:sz w:val="22"/>
          <w:szCs w:val="20"/>
        </w:rPr>
        <w:t xml:space="preserve"> им, либо его  иностранным  контрагентом были отправлены грузы, запрещенные к ввозу/вывозу в/из страны отправления/назначения или транзиту;</w:t>
      </w:r>
    </w:p>
    <w:p w:rsidR="00176E3D" w:rsidRPr="00193B1C" w:rsidRDefault="00176E3D" w:rsidP="00176E3D">
      <w:pPr>
        <w:pStyle w:val="HTML"/>
        <w:numPr>
          <w:ilvl w:val="0"/>
          <w:numId w:val="10"/>
        </w:numPr>
        <w:tabs>
          <w:tab w:val="clear" w:pos="916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193B1C">
        <w:rPr>
          <w:rFonts w:ascii="Times New Roman" w:eastAsia="Times New Roman" w:hAnsi="Times New Roman" w:cs="Times New Roman"/>
          <w:sz w:val="22"/>
        </w:rPr>
        <w:t>несоответствия</w:t>
      </w:r>
      <w:proofErr w:type="gramEnd"/>
      <w:r w:rsidRPr="00193B1C">
        <w:rPr>
          <w:rFonts w:ascii="Times New Roman" w:eastAsia="Times New Roman" w:hAnsi="Times New Roman" w:cs="Times New Roman"/>
          <w:sz w:val="22"/>
        </w:rPr>
        <w:t xml:space="preserve"> товара, указанного в товаросопроводительных документах, фактически загруженному товару,</w:t>
      </w:r>
    </w:p>
    <w:p w:rsidR="00176E3D" w:rsidRPr="00193B1C" w:rsidRDefault="00176E3D" w:rsidP="00176E3D">
      <w:pPr>
        <w:pStyle w:val="HTML"/>
        <w:numPr>
          <w:ilvl w:val="0"/>
          <w:numId w:val="10"/>
        </w:numPr>
        <w:tabs>
          <w:tab w:val="clear" w:pos="916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193B1C">
        <w:rPr>
          <w:rFonts w:ascii="Times New Roman" w:eastAsia="Times New Roman" w:hAnsi="Times New Roman" w:cs="Times New Roman"/>
          <w:sz w:val="22"/>
        </w:rPr>
        <w:t>неправильного</w:t>
      </w:r>
      <w:proofErr w:type="gramEnd"/>
      <w:r w:rsidRPr="00193B1C">
        <w:rPr>
          <w:rFonts w:ascii="Times New Roman" w:eastAsia="Times New Roman" w:hAnsi="Times New Roman" w:cs="Times New Roman"/>
          <w:sz w:val="22"/>
        </w:rPr>
        <w:t xml:space="preserve"> оформления сопроводительных документов,</w:t>
      </w:r>
    </w:p>
    <w:p w:rsidR="00176E3D" w:rsidRPr="00193B1C" w:rsidRDefault="00176E3D" w:rsidP="00176E3D">
      <w:pPr>
        <w:pStyle w:val="HTML"/>
        <w:numPr>
          <w:ilvl w:val="0"/>
          <w:numId w:val="10"/>
        </w:numPr>
        <w:tabs>
          <w:tab w:val="clear" w:pos="916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193B1C">
        <w:rPr>
          <w:rFonts w:ascii="Times New Roman" w:eastAsia="Times New Roman" w:hAnsi="Times New Roman" w:cs="Times New Roman"/>
          <w:sz w:val="22"/>
        </w:rPr>
        <w:t>невыполнения</w:t>
      </w:r>
      <w:proofErr w:type="gramEnd"/>
      <w:r w:rsidRPr="00193B1C">
        <w:rPr>
          <w:rFonts w:ascii="Times New Roman" w:eastAsia="Times New Roman" w:hAnsi="Times New Roman" w:cs="Times New Roman"/>
          <w:sz w:val="22"/>
        </w:rPr>
        <w:t xml:space="preserve"> правомерных требований представителя Экспедитора по загрузке, размещению и креплению груза,</w:t>
      </w:r>
    </w:p>
    <w:p w:rsidR="00176E3D" w:rsidRPr="00193B1C" w:rsidRDefault="00176E3D" w:rsidP="00176E3D">
      <w:pPr>
        <w:pStyle w:val="HTML"/>
        <w:numPr>
          <w:ilvl w:val="0"/>
          <w:numId w:val="10"/>
        </w:numPr>
        <w:tabs>
          <w:tab w:val="clear" w:pos="916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193B1C">
        <w:rPr>
          <w:rFonts w:ascii="Times New Roman" w:eastAsia="Times New Roman" w:hAnsi="Times New Roman" w:cs="Times New Roman"/>
          <w:sz w:val="22"/>
        </w:rPr>
        <w:t>предъявления</w:t>
      </w:r>
      <w:proofErr w:type="gramEnd"/>
      <w:r w:rsidRPr="00193B1C">
        <w:rPr>
          <w:rFonts w:ascii="Times New Roman" w:eastAsia="Times New Roman" w:hAnsi="Times New Roman" w:cs="Times New Roman"/>
          <w:sz w:val="22"/>
        </w:rPr>
        <w:t xml:space="preserve"> к перевозке грузов в ненадлежащей или неисправной таре и упаковке, а также с не соответствующей  контракту купли-продажи маркировкой, если иное не было оговорено в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Pr="00193B1C">
        <w:rPr>
          <w:rFonts w:ascii="Times New Roman" w:eastAsia="Times New Roman" w:hAnsi="Times New Roman" w:cs="Times New Roman"/>
          <w:sz w:val="22"/>
        </w:rPr>
        <w:t>е и ответственность за выполнение этих операций не была возложена на Экспедитора.</w:t>
      </w:r>
    </w:p>
    <w:p w:rsidR="00176E3D" w:rsidRPr="00193B1C" w:rsidRDefault="005632BF" w:rsidP="00176E3D">
      <w:pPr>
        <w:pStyle w:val="HTML"/>
        <w:numPr>
          <w:ilvl w:val="2"/>
          <w:numId w:val="7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В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случае простоя транспортного средства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у </w:t>
      </w:r>
      <w:r w:rsidR="00991BA3" w:rsidRPr="00193B1C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еля или </w:t>
      </w:r>
      <w:r w:rsidR="00991BA3" w:rsidRPr="00193B1C">
        <w:rPr>
          <w:rFonts w:ascii="Times New Roman" w:eastAsia="Times New Roman" w:hAnsi="Times New Roman" w:cs="Times New Roman"/>
          <w:sz w:val="22"/>
        </w:rPr>
        <w:t>Грузополучат</w:t>
      </w:r>
      <w:r w:rsidRPr="00193B1C">
        <w:rPr>
          <w:rFonts w:ascii="Times New Roman" w:eastAsia="Times New Roman" w:hAnsi="Times New Roman" w:cs="Times New Roman"/>
          <w:sz w:val="22"/>
        </w:rPr>
        <w:t>еля, а равно не</w:t>
      </w:r>
      <w:r w:rsidR="00176E3D" w:rsidRPr="00193B1C">
        <w:rPr>
          <w:rFonts w:ascii="Times New Roman" w:eastAsia="Times New Roman" w:hAnsi="Times New Roman" w:cs="Times New Roman"/>
          <w:sz w:val="22"/>
        </w:rPr>
        <w:t>обеспечени</w:t>
      </w:r>
      <w:r w:rsidRPr="00193B1C">
        <w:rPr>
          <w:rFonts w:ascii="Times New Roman" w:eastAsia="Times New Roman" w:hAnsi="Times New Roman" w:cs="Times New Roman"/>
          <w:sz w:val="22"/>
        </w:rPr>
        <w:t>я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Клиентом недопущения простоя со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ы </w:t>
      </w:r>
      <w:r w:rsidR="00991BA3" w:rsidRPr="00193B1C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еля или </w:t>
      </w:r>
      <w:r w:rsidR="00991BA3" w:rsidRPr="00193B1C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193B1C">
        <w:rPr>
          <w:rFonts w:ascii="Times New Roman" w:eastAsia="Times New Roman" w:hAnsi="Times New Roman" w:cs="Times New Roman"/>
          <w:sz w:val="22"/>
        </w:rPr>
        <w:t>еля в пункте погрузки или выгрузки, Клиент оплачивает штраф в размере 50 евро за день простоя, при условии прибытия транспортного средства соответственно в пункт погрузки или разгрузки к согласованному времени. В случае простоя</w:t>
      </w:r>
      <w:r w:rsidR="00E9723E" w:rsidRPr="00193B1C">
        <w:rPr>
          <w:rFonts w:ascii="Times New Roman" w:eastAsia="Times New Roman" w:hAnsi="Times New Roman" w:cs="Times New Roman"/>
          <w:sz w:val="22"/>
        </w:rPr>
        <w:t xml:space="preserve"> транспортного средства свыше 5(пять</w:t>
      </w:r>
      <w:r w:rsidR="00176E3D" w:rsidRPr="00193B1C">
        <w:rPr>
          <w:rFonts w:ascii="Times New Roman" w:eastAsia="Times New Roman" w:hAnsi="Times New Roman" w:cs="Times New Roman"/>
          <w:sz w:val="22"/>
        </w:rPr>
        <w:t>) дней, Клие</w:t>
      </w:r>
      <w:r w:rsidR="00E9723E" w:rsidRPr="00193B1C">
        <w:rPr>
          <w:rFonts w:ascii="Times New Roman" w:eastAsia="Times New Roman" w:hAnsi="Times New Roman" w:cs="Times New Roman"/>
          <w:sz w:val="22"/>
        </w:rPr>
        <w:t>нт оплачивает штраф в размере 15</w:t>
      </w:r>
      <w:r w:rsidR="00176E3D" w:rsidRPr="00193B1C">
        <w:rPr>
          <w:rFonts w:ascii="Times New Roman" w:eastAsia="Times New Roman" w:hAnsi="Times New Roman" w:cs="Times New Roman"/>
          <w:sz w:val="22"/>
        </w:rPr>
        <w:t>0 евро за каждый день простоя. Равно, Клиент уплачивает штрафы за простой транспортного средства, связанного с урегулированием указанных в п.</w:t>
      </w:r>
      <w:r w:rsidR="00CC3D2D" w:rsidRPr="00193B1C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5.2.1 настоящего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а </w:t>
      </w:r>
      <w:proofErr w:type="spellStart"/>
      <w:r w:rsidR="00176E3D" w:rsidRPr="00193B1C">
        <w:rPr>
          <w:rFonts w:ascii="Times New Roman" w:eastAsia="Times New Roman" w:hAnsi="Times New Roman" w:cs="Times New Roman"/>
          <w:sz w:val="22"/>
        </w:rPr>
        <w:t>причин.В</w:t>
      </w:r>
      <w:proofErr w:type="spellEnd"/>
      <w:r w:rsidR="00176E3D" w:rsidRPr="00193B1C">
        <w:rPr>
          <w:rFonts w:ascii="Times New Roman" w:eastAsia="Times New Roman" w:hAnsi="Times New Roman" w:cs="Times New Roman"/>
          <w:sz w:val="22"/>
        </w:rPr>
        <w:t xml:space="preserve"> случае превышения фактического времени таможенного оформления груза над временем, оговоренным в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е, Экспедитор вправе увеличить ставку за перевозку на 50 евро за день.  </w:t>
      </w:r>
    </w:p>
    <w:p w:rsidR="00176E3D" w:rsidRPr="00193B1C" w:rsidRDefault="00176E3D" w:rsidP="00176E3D">
      <w:pPr>
        <w:pStyle w:val="HTML"/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5.2.3.     </w:t>
      </w:r>
      <w:r w:rsidR="005632BF" w:rsidRPr="00193B1C">
        <w:rPr>
          <w:rFonts w:ascii="Times New Roman" w:eastAsia="Times New Roman" w:hAnsi="Times New Roman" w:cs="Times New Roman"/>
          <w:sz w:val="22"/>
        </w:rPr>
        <w:t>В</w:t>
      </w:r>
      <w:r w:rsidRPr="00193B1C">
        <w:rPr>
          <w:rFonts w:ascii="Times New Roman" w:eastAsia="Times New Roman" w:hAnsi="Times New Roman" w:cs="Times New Roman"/>
          <w:sz w:val="22"/>
        </w:rPr>
        <w:t xml:space="preserve"> случае простоя транспортного средства на пограничном переходе свыше 6 часов из-за отсутствия, неправильного оформления документов или иных действий со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>ы Клиента (</w:t>
      </w:r>
      <w:r w:rsidR="00991BA3" w:rsidRPr="00193B1C">
        <w:rPr>
          <w:rFonts w:ascii="Times New Roman" w:eastAsia="Times New Roman" w:hAnsi="Times New Roman" w:cs="Times New Roman"/>
          <w:sz w:val="22"/>
        </w:rPr>
        <w:t>Грузоотправит</w:t>
      </w:r>
      <w:r w:rsidRPr="00193B1C">
        <w:rPr>
          <w:rFonts w:ascii="Times New Roman" w:eastAsia="Times New Roman" w:hAnsi="Times New Roman" w:cs="Times New Roman"/>
          <w:sz w:val="22"/>
        </w:rPr>
        <w:t xml:space="preserve">еля или </w:t>
      </w:r>
      <w:r w:rsidR="00991BA3" w:rsidRPr="00193B1C">
        <w:rPr>
          <w:rFonts w:ascii="Times New Roman" w:eastAsia="Times New Roman" w:hAnsi="Times New Roman" w:cs="Times New Roman"/>
          <w:sz w:val="22"/>
        </w:rPr>
        <w:t>Грузополучат</w:t>
      </w:r>
      <w:r w:rsidRPr="00193B1C">
        <w:rPr>
          <w:rFonts w:ascii="Times New Roman" w:eastAsia="Times New Roman" w:hAnsi="Times New Roman" w:cs="Times New Roman"/>
          <w:sz w:val="22"/>
        </w:rPr>
        <w:t>еля), Клиент оплачивает штраф в размере 50 евро за день простоя</w:t>
      </w:r>
      <w:r w:rsidR="00ED31D1" w:rsidRPr="00193B1C">
        <w:rPr>
          <w:rFonts w:ascii="Times New Roman" w:eastAsia="Times New Roman" w:hAnsi="Times New Roman" w:cs="Times New Roman"/>
          <w:sz w:val="22"/>
        </w:rPr>
        <w:t>.</w:t>
      </w:r>
    </w:p>
    <w:p w:rsidR="00176E3D" w:rsidRPr="00193B1C" w:rsidRDefault="005632BF" w:rsidP="00176E3D">
      <w:pPr>
        <w:pStyle w:val="HTML"/>
        <w:numPr>
          <w:ilvl w:val="2"/>
          <w:numId w:val="13"/>
        </w:numPr>
        <w:tabs>
          <w:tab w:val="clear" w:pos="916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В</w:t>
      </w:r>
      <w:r w:rsidR="00DA3BA9">
        <w:rPr>
          <w:rFonts w:ascii="Times New Roman" w:eastAsia="Times New Roman" w:hAnsi="Times New Roman" w:cs="Times New Roman"/>
          <w:sz w:val="22"/>
        </w:rPr>
        <w:t xml:space="preserve"> случае дополнительного пробега автомобиля, </w:t>
      </w:r>
      <w:r w:rsidR="00176E3D" w:rsidRPr="00193B1C">
        <w:rPr>
          <w:rFonts w:ascii="Times New Roman" w:eastAsia="Times New Roman" w:hAnsi="Times New Roman" w:cs="Times New Roman"/>
          <w:sz w:val="22"/>
        </w:rPr>
        <w:t>в случае переадресации груза или изменении маршрута следования Клиентом, Клиент</w:t>
      </w:r>
      <w:r w:rsidR="00DA3BA9">
        <w:rPr>
          <w:rFonts w:ascii="Times New Roman" w:eastAsia="Times New Roman" w:hAnsi="Times New Roman" w:cs="Times New Roman"/>
          <w:sz w:val="22"/>
        </w:rPr>
        <w:t xml:space="preserve"> оплачивает Экспедитору </w:t>
      </w:r>
      <w:r w:rsidR="00176E3D" w:rsidRPr="00193B1C">
        <w:rPr>
          <w:rFonts w:ascii="Times New Roman" w:eastAsia="Times New Roman" w:hAnsi="Times New Roman" w:cs="Times New Roman"/>
          <w:sz w:val="22"/>
        </w:rPr>
        <w:t>1.2 евро за каждый дополнительный километр пробега;</w:t>
      </w:r>
    </w:p>
    <w:p w:rsidR="00176E3D" w:rsidRPr="00193B1C" w:rsidRDefault="005632BF" w:rsidP="00176E3D">
      <w:pPr>
        <w:pStyle w:val="HTML"/>
        <w:numPr>
          <w:ilvl w:val="2"/>
          <w:numId w:val="13"/>
        </w:numPr>
        <w:tabs>
          <w:tab w:val="clear" w:pos="916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В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случае срыва загрузки, Клиент уплачивает Экспедитору штраф в размере 20% от суммы согласованной ставки за перевозку;</w:t>
      </w:r>
    </w:p>
    <w:p w:rsidR="00176E3D" w:rsidRPr="00193B1C" w:rsidRDefault="005632BF" w:rsidP="00176E3D">
      <w:pPr>
        <w:pStyle w:val="HTML"/>
        <w:numPr>
          <w:ilvl w:val="2"/>
          <w:numId w:val="13"/>
        </w:numPr>
        <w:tabs>
          <w:tab w:val="num" w:pos="396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В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случае несвоевременной оплаты счетов Экспедитора, Клиент оплачивает неустойку в размере 0,1 % вознаграждения Экспедитору и понесенных им в интересах Клиента расходов за каждый день просрочки, но не более чем в размере причитающегося Экспедитору вознаграждения и понесенных им в интересах Клиента расходов. Исчисление и взимание неустойки является правом Экспедитора, которое реализуется исключительно по его волеизъявлению;</w:t>
      </w:r>
    </w:p>
    <w:p w:rsidR="00176E3D" w:rsidRPr="00193B1C" w:rsidRDefault="005632BF" w:rsidP="00176E3D">
      <w:pPr>
        <w:pStyle w:val="HTML"/>
        <w:numPr>
          <w:ilvl w:val="2"/>
          <w:numId w:val="13"/>
        </w:numPr>
        <w:tabs>
          <w:tab w:val="clear" w:pos="916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К</w:t>
      </w:r>
      <w:r w:rsidR="00176E3D" w:rsidRPr="00193B1C">
        <w:rPr>
          <w:rFonts w:ascii="Times New Roman" w:eastAsia="Times New Roman" w:hAnsi="Times New Roman" w:cs="Times New Roman"/>
          <w:sz w:val="22"/>
        </w:rPr>
        <w:t>роме того, если Клиент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отказывает в оплате расходов, понесенных Экспедитором в целях выполнения обязательств по настоящему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193B1C">
        <w:rPr>
          <w:rFonts w:ascii="Times New Roman" w:eastAsia="Times New Roman" w:hAnsi="Times New Roman" w:cs="Times New Roman"/>
          <w:sz w:val="22"/>
        </w:rPr>
        <w:t>у, помимо указанных расходов Клиент уплачивает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>штраф в размере десяти процентов от суммы этих расходов.</w:t>
      </w:r>
    </w:p>
    <w:p w:rsidR="00176E3D" w:rsidRPr="00193B1C" w:rsidRDefault="00176E3D" w:rsidP="00176E3D">
      <w:pPr>
        <w:pStyle w:val="HTML"/>
        <w:numPr>
          <w:ilvl w:val="1"/>
          <w:numId w:val="13"/>
        </w:numPr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Экспедитор несет имущественную ответственность перед Клиентом: </w:t>
      </w:r>
    </w:p>
    <w:p w:rsidR="00176E3D" w:rsidRPr="00193B1C" w:rsidRDefault="005632BF" w:rsidP="00176E3D">
      <w:pPr>
        <w:pStyle w:val="HTML"/>
        <w:numPr>
          <w:ilvl w:val="2"/>
          <w:numId w:val="14"/>
        </w:numPr>
        <w:tabs>
          <w:tab w:val="clear" w:pos="916"/>
          <w:tab w:val="clear" w:pos="1832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З</w:t>
      </w:r>
      <w:r w:rsidR="00176E3D" w:rsidRPr="00193B1C">
        <w:rPr>
          <w:rFonts w:ascii="Times New Roman" w:eastAsia="Times New Roman" w:hAnsi="Times New Roman" w:cs="Times New Roman"/>
          <w:sz w:val="22"/>
        </w:rPr>
        <w:t>а утрату, недостачу или повреждение груза в случае, если таковые возникли у Клиента вследствие ненадлежащего исполнения Экспедитором своих обязанностей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по настоящему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193B1C">
        <w:rPr>
          <w:rFonts w:ascii="Times New Roman" w:eastAsia="Times New Roman" w:hAnsi="Times New Roman" w:cs="Times New Roman"/>
          <w:sz w:val="22"/>
        </w:rPr>
        <w:t>у;</w:t>
      </w:r>
    </w:p>
    <w:p w:rsidR="00176E3D" w:rsidRPr="00193B1C" w:rsidRDefault="00176E3D" w:rsidP="00176E3D">
      <w:pPr>
        <w:pStyle w:val="HTML"/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В случае, если при приеме груза Клиентом или его доверенным лицом обнаружены недостача или повреждение груза внутри тары, без нарушения сохранности внешней упаковки во время перевозки, или имеется протокол о проведении процессуальных действий с грузом контролирующими государственными органами, Экспедитор не несет ответственности за недостачу или повреждение груза;</w:t>
      </w:r>
    </w:p>
    <w:p w:rsidR="00176E3D" w:rsidRPr="00193B1C" w:rsidRDefault="005632BF" w:rsidP="00176E3D">
      <w:pPr>
        <w:pStyle w:val="HTML"/>
        <w:numPr>
          <w:ilvl w:val="2"/>
          <w:numId w:val="14"/>
        </w:numPr>
        <w:tabs>
          <w:tab w:val="clear" w:pos="916"/>
          <w:tab w:val="clear" w:pos="1832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lastRenderedPageBreak/>
        <w:t>З</w:t>
      </w:r>
      <w:r w:rsidR="00176E3D" w:rsidRPr="00193B1C">
        <w:rPr>
          <w:rFonts w:ascii="Times New Roman" w:eastAsia="Times New Roman" w:hAnsi="Times New Roman" w:cs="Times New Roman"/>
          <w:sz w:val="22"/>
        </w:rPr>
        <w:t>а несвоевременное представление</w:t>
      </w:r>
      <w:r w:rsidR="00E56B89" w:rsidRPr="00193B1C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транспортного средства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 под погрузку либо несоблюдение оговоренного срока доставки груза, в рамках подтвержденной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="00176E3D" w:rsidRPr="00193B1C">
        <w:rPr>
          <w:rFonts w:ascii="Times New Roman" w:eastAsia="Times New Roman" w:hAnsi="Times New Roman" w:cs="Times New Roman"/>
          <w:sz w:val="22"/>
        </w:rPr>
        <w:t>и, по вине Экспедитора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>или третьих лиц, к услугам которых он обращается, Экспедитор оп</w:t>
      </w:r>
      <w:r w:rsidR="00ED31D1" w:rsidRPr="00193B1C">
        <w:rPr>
          <w:rFonts w:ascii="Times New Roman" w:eastAsia="Times New Roman" w:hAnsi="Times New Roman" w:cs="Times New Roman"/>
          <w:sz w:val="22"/>
        </w:rPr>
        <w:t>лачивает Клиенту штраф</w:t>
      </w:r>
      <w:r w:rsidR="00BE2604" w:rsidRPr="00193B1C">
        <w:rPr>
          <w:rFonts w:ascii="Times New Roman" w:eastAsia="Times New Roman" w:hAnsi="Times New Roman" w:cs="Times New Roman"/>
          <w:sz w:val="22"/>
        </w:rPr>
        <w:t xml:space="preserve"> в размере 50 евро за день простоя.</w:t>
      </w:r>
    </w:p>
    <w:p w:rsidR="00176E3D" w:rsidRPr="00193B1C" w:rsidRDefault="005632BF" w:rsidP="002F7B5F">
      <w:pPr>
        <w:pStyle w:val="HTML"/>
        <w:numPr>
          <w:ilvl w:val="2"/>
          <w:numId w:val="14"/>
        </w:numPr>
        <w:tabs>
          <w:tab w:val="clear" w:pos="916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З</w:t>
      </w:r>
      <w:r w:rsidR="00176E3D" w:rsidRPr="00193B1C">
        <w:rPr>
          <w:rFonts w:ascii="Times New Roman" w:eastAsia="Times New Roman" w:hAnsi="Times New Roman" w:cs="Times New Roman"/>
          <w:sz w:val="22"/>
        </w:rPr>
        <w:t xml:space="preserve">а срыв подачи транспортного средства в рамках подтвержденной </w:t>
      </w:r>
      <w:r w:rsidR="00991BA3" w:rsidRPr="00193B1C">
        <w:rPr>
          <w:rFonts w:ascii="Times New Roman" w:eastAsia="Times New Roman" w:hAnsi="Times New Roman" w:cs="Times New Roman"/>
          <w:sz w:val="22"/>
        </w:rPr>
        <w:t>Заявк</w:t>
      </w:r>
      <w:r w:rsidR="00176E3D" w:rsidRPr="00193B1C">
        <w:rPr>
          <w:rFonts w:ascii="Times New Roman" w:eastAsia="Times New Roman" w:hAnsi="Times New Roman" w:cs="Times New Roman"/>
          <w:sz w:val="22"/>
        </w:rPr>
        <w:t>и, по вине Экспедитора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>или третьих лиц, к услугам которых он обращается, Экспедитор оплачивает Клиенту штраф</w:t>
      </w:r>
      <w:r w:rsidR="00ED31D1" w:rsidRPr="00193B1C">
        <w:rPr>
          <w:rFonts w:ascii="Times New Roman" w:eastAsia="Times New Roman" w:hAnsi="Times New Roman" w:cs="Times New Roman"/>
          <w:sz w:val="22"/>
        </w:rPr>
        <w:t xml:space="preserve"> в размере 20% от суммы согласованной ставки за перевозку.</w:t>
      </w:r>
      <w:r w:rsidR="00E56B89" w:rsidRPr="00193B1C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>Претензии согласно п.</w:t>
      </w:r>
      <w:r w:rsidR="00CC3D2D" w:rsidRPr="00193B1C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>п. 5.3.2 и 5.3.3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193B1C">
        <w:rPr>
          <w:rFonts w:ascii="Times New Roman" w:eastAsia="Times New Roman" w:hAnsi="Times New Roman" w:cs="Times New Roman"/>
          <w:sz w:val="22"/>
        </w:rPr>
        <w:t>предъявляются Клиентом при наличии документов, подтверждающих указанные факты, в случае, если Экспедитор не докажет, что нарушение срока произошло вследствие обстоятельств непреодолимой силы или по вине Клиента;</w:t>
      </w:r>
    </w:p>
    <w:p w:rsidR="00176E3D" w:rsidRPr="00193B1C" w:rsidRDefault="00176E3D" w:rsidP="00176E3D">
      <w:pPr>
        <w:pStyle w:val="HTML"/>
        <w:numPr>
          <w:ilvl w:val="2"/>
          <w:numId w:val="14"/>
        </w:numPr>
        <w:tabs>
          <w:tab w:val="clear" w:pos="916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Если Экспедитор докажет, что нарушение обязательства вызвано ненадлежащим исполнением Перевозчиком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>а перевозки, ответственность Экспедитора перед Клиентом определяется по тем же правилам, по которым перед Экспедитором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отвечает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соответствующий   Перевозчик.</w:t>
      </w:r>
    </w:p>
    <w:p w:rsidR="00176E3D" w:rsidRPr="00193B1C" w:rsidRDefault="00176E3D" w:rsidP="00176E3D">
      <w:pPr>
        <w:pStyle w:val="HTML"/>
        <w:numPr>
          <w:ilvl w:val="1"/>
          <w:numId w:val="14"/>
        </w:numPr>
        <w:tabs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 xml:space="preserve">у, если это   неисполнение явилось следствием обстоятельств непреодолимой силы, возникших после </w:t>
      </w:r>
      <w:r w:rsidR="00DA3BA9">
        <w:rPr>
          <w:rFonts w:ascii="Times New Roman" w:eastAsia="Times New Roman" w:hAnsi="Times New Roman" w:cs="Times New Roman"/>
          <w:sz w:val="22"/>
        </w:rPr>
        <w:t xml:space="preserve">заключения </w:t>
      </w:r>
      <w:r w:rsidRPr="00193B1C">
        <w:rPr>
          <w:rFonts w:ascii="Times New Roman" w:eastAsia="Times New Roman" w:hAnsi="Times New Roman" w:cs="Times New Roman"/>
          <w:sz w:val="22"/>
        </w:rPr>
        <w:t>настоящего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>а   в   результате   событий чрезвычайного</w:t>
      </w:r>
      <w:r w:rsidR="00DA3BA9">
        <w:rPr>
          <w:rFonts w:ascii="Times New Roman" w:eastAsia="Times New Roman" w:hAnsi="Times New Roman" w:cs="Times New Roman"/>
          <w:sz w:val="22"/>
        </w:rPr>
        <w:t xml:space="preserve"> характера, </w:t>
      </w:r>
      <w:r w:rsidRPr="00193B1C">
        <w:rPr>
          <w:rFonts w:ascii="Times New Roman" w:eastAsia="Times New Roman" w:hAnsi="Times New Roman" w:cs="Times New Roman"/>
          <w:sz w:val="22"/>
        </w:rPr>
        <w:t xml:space="preserve">которые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="00DA3BA9">
        <w:rPr>
          <w:rFonts w:ascii="Times New Roman" w:eastAsia="Times New Roman" w:hAnsi="Times New Roman" w:cs="Times New Roman"/>
          <w:sz w:val="22"/>
        </w:rPr>
        <w:t>а</w:t>
      </w:r>
      <w:r w:rsidRPr="00193B1C">
        <w:rPr>
          <w:rFonts w:ascii="Times New Roman" w:eastAsia="Times New Roman" w:hAnsi="Times New Roman" w:cs="Times New Roman"/>
          <w:sz w:val="22"/>
        </w:rPr>
        <w:t xml:space="preserve"> не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могла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ни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предвидеть, ни предотвратить разумными мерами.  К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 xml:space="preserve">обстоятельствам   непреодолимой силы относятся события, на которые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>а не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может   оказать влияния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и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за   возникновение   которых   она   не   несет   ответственности, например, землетрясение, наводнение,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забастовка,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война, а также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запретительные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действия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и акты государственных   органов.</w:t>
      </w:r>
    </w:p>
    <w:p w:rsidR="00176E3D" w:rsidRPr="00193B1C" w:rsidRDefault="00176E3D" w:rsidP="00176E3D">
      <w:pPr>
        <w:pStyle w:val="HTML"/>
        <w:numPr>
          <w:ilvl w:val="1"/>
          <w:numId w:val="14"/>
        </w:numPr>
        <w:tabs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Экспедитор не несет ответственности за вынужденный простой транспортного средства, в следствии проверки таможенными органами</w:t>
      </w:r>
      <w:r w:rsidR="00DA3BA9">
        <w:rPr>
          <w:rFonts w:ascii="Times New Roman" w:eastAsia="Times New Roman" w:hAnsi="Times New Roman" w:cs="Times New Roman"/>
          <w:sz w:val="22"/>
        </w:rPr>
        <w:t xml:space="preserve"> </w:t>
      </w:r>
      <w:r w:rsidRPr="00193B1C">
        <w:rPr>
          <w:rFonts w:ascii="Times New Roman" w:eastAsia="Times New Roman" w:hAnsi="Times New Roman" w:cs="Times New Roman"/>
          <w:sz w:val="22"/>
        </w:rPr>
        <w:t>документов и перевозимого груза.</w:t>
      </w: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193B1C" w:rsidRDefault="00176E3D" w:rsidP="002F7B5F">
      <w:pPr>
        <w:pStyle w:val="HTML"/>
        <w:numPr>
          <w:ilvl w:val="0"/>
          <w:numId w:val="14"/>
        </w:numPr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  <w:r w:rsidRPr="00193B1C">
        <w:rPr>
          <w:rFonts w:ascii="Times New Roman" w:eastAsia="Times New Roman" w:hAnsi="Times New Roman" w:cs="Times New Roman"/>
          <w:b/>
          <w:sz w:val="22"/>
        </w:rPr>
        <w:t>ЗАКЛЮЧИТЕЛЬНЫЕ ПОЛОЖЕНИЯ</w:t>
      </w:r>
    </w:p>
    <w:p w:rsidR="00176E3D" w:rsidRPr="00193B1C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Каждая из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 xml:space="preserve"> несет ответственность за убытки, возникшие в связи с несообщением другой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>е об изменениях в адресе и иных реквизитах.</w:t>
      </w:r>
    </w:p>
    <w:p w:rsidR="00176E3D" w:rsidRPr="00193B1C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Изменения и дополнения к настоящему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>у оформляются в п</w:t>
      </w:r>
      <w:r w:rsidR="00DA3BA9">
        <w:rPr>
          <w:rFonts w:ascii="Times New Roman" w:eastAsia="Times New Roman" w:hAnsi="Times New Roman" w:cs="Times New Roman"/>
          <w:sz w:val="22"/>
        </w:rPr>
        <w:t xml:space="preserve">исьменном виде и подписываются </w:t>
      </w:r>
      <w:r w:rsidRPr="00193B1C">
        <w:rPr>
          <w:rFonts w:ascii="Times New Roman" w:eastAsia="Times New Roman" w:hAnsi="Times New Roman" w:cs="Times New Roman"/>
          <w:sz w:val="22"/>
        </w:rPr>
        <w:t xml:space="preserve">уполномоченными на то представителями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>.</w:t>
      </w:r>
    </w:p>
    <w:p w:rsidR="00176E3D" w:rsidRPr="00193B1C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Стороны признают юридическую силу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>а и всех документов, связанных с ним (заявок, писем и др. документов), подписанных и отправленных с использованием факсимильной или электронной связи.</w:t>
      </w:r>
    </w:p>
    <w:p w:rsidR="00176E3D" w:rsidRPr="00193B1C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Договор вступает в силу с момента его подписания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="00880040" w:rsidRPr="00193B1C">
        <w:rPr>
          <w:rFonts w:ascii="Times New Roman" w:eastAsia="Times New Roman" w:hAnsi="Times New Roman" w:cs="Times New Roman"/>
          <w:sz w:val="22"/>
        </w:rPr>
        <w:t>ами и действует до 31.12.201</w:t>
      </w:r>
      <w:r w:rsidR="009856E8" w:rsidRPr="00193B1C">
        <w:rPr>
          <w:rFonts w:ascii="Times New Roman" w:eastAsia="Times New Roman" w:hAnsi="Times New Roman" w:cs="Times New Roman"/>
          <w:sz w:val="22"/>
        </w:rPr>
        <w:t xml:space="preserve">7 </w:t>
      </w:r>
      <w:r w:rsidR="00DA3BA9">
        <w:rPr>
          <w:rFonts w:ascii="Times New Roman" w:eastAsia="Times New Roman" w:hAnsi="Times New Roman" w:cs="Times New Roman"/>
          <w:sz w:val="22"/>
        </w:rPr>
        <w:t>г., после чего</w:t>
      </w:r>
      <w:r w:rsidRPr="00193B1C">
        <w:rPr>
          <w:rFonts w:ascii="Times New Roman" w:eastAsia="Times New Roman" w:hAnsi="Times New Roman" w:cs="Times New Roman"/>
          <w:sz w:val="22"/>
        </w:rPr>
        <w:t xml:space="preserve"> автоматически продлевается на</w:t>
      </w:r>
      <w:r w:rsidR="00DA3BA9">
        <w:rPr>
          <w:rFonts w:ascii="Times New Roman" w:eastAsia="Times New Roman" w:hAnsi="Times New Roman" w:cs="Times New Roman"/>
          <w:sz w:val="22"/>
        </w:rPr>
        <w:t xml:space="preserve"> каждый последующий календарный</w:t>
      </w:r>
      <w:r w:rsidRPr="00193B1C">
        <w:rPr>
          <w:rFonts w:ascii="Times New Roman" w:eastAsia="Times New Roman" w:hAnsi="Times New Roman" w:cs="Times New Roman"/>
          <w:sz w:val="22"/>
        </w:rPr>
        <w:t xml:space="preserve"> год, если ни одна из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="00DA3BA9">
        <w:rPr>
          <w:rFonts w:ascii="Times New Roman" w:eastAsia="Times New Roman" w:hAnsi="Times New Roman" w:cs="Times New Roman"/>
          <w:sz w:val="22"/>
        </w:rPr>
        <w:t xml:space="preserve"> не менее чем за 30 дней </w:t>
      </w:r>
      <w:r w:rsidRPr="00193B1C">
        <w:rPr>
          <w:rFonts w:ascii="Times New Roman" w:eastAsia="Times New Roman" w:hAnsi="Times New Roman" w:cs="Times New Roman"/>
          <w:sz w:val="22"/>
        </w:rPr>
        <w:t xml:space="preserve">до дня окончания действия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 xml:space="preserve">а не известит другую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 xml:space="preserve">у в письменной форме о своем желании расторгнуть настоящий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>.</w:t>
      </w:r>
    </w:p>
    <w:p w:rsidR="00176E3D" w:rsidRPr="00193B1C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Стороны вправе расторгнуть данный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 xml:space="preserve"> без указания причин. В этом случае он прекращает свое действие по истечении 15 дней с даты уведомления одной из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 xml:space="preserve"> о прекращении его действия. Взаимная задолженность, возникшая в период действия настоящего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="00DA3BA9">
        <w:rPr>
          <w:rFonts w:ascii="Times New Roman" w:eastAsia="Times New Roman" w:hAnsi="Times New Roman" w:cs="Times New Roman"/>
          <w:sz w:val="22"/>
        </w:rPr>
        <w:t xml:space="preserve">а, </w:t>
      </w:r>
      <w:r w:rsidRPr="00193B1C">
        <w:rPr>
          <w:rFonts w:ascii="Times New Roman" w:eastAsia="Times New Roman" w:hAnsi="Times New Roman" w:cs="Times New Roman"/>
          <w:sz w:val="22"/>
        </w:rPr>
        <w:t>в таких случаях должна быть полностью погашена.</w:t>
      </w:r>
    </w:p>
    <w:p w:rsidR="00176E3D" w:rsidRPr="00193B1C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Все споры между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>ами, в случае не достижения согласия   путем переговоров, передаются на рассмотр</w:t>
      </w:r>
      <w:r w:rsidR="00880040" w:rsidRPr="00193B1C">
        <w:rPr>
          <w:rFonts w:ascii="Times New Roman" w:eastAsia="Times New Roman" w:hAnsi="Times New Roman" w:cs="Times New Roman"/>
          <w:sz w:val="22"/>
        </w:rPr>
        <w:t>ение в Арбитражный суд г. Санкт-Петербурга</w:t>
      </w:r>
      <w:r w:rsidRPr="00193B1C">
        <w:rPr>
          <w:rFonts w:ascii="Times New Roman" w:eastAsia="Times New Roman" w:hAnsi="Times New Roman" w:cs="Times New Roman"/>
          <w:sz w:val="22"/>
        </w:rPr>
        <w:t xml:space="preserve"> (если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 xml:space="preserve">ы резиденты РФ) или в МКАС при ТПП РФ (если хотя бы одна из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 xml:space="preserve"> является нерезидентом РФ).</w:t>
      </w:r>
    </w:p>
    <w:p w:rsidR="00176E3D" w:rsidRPr="00193B1C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>Договор составл</w:t>
      </w:r>
      <w:r w:rsidR="00DA3BA9">
        <w:rPr>
          <w:rFonts w:ascii="Times New Roman" w:eastAsia="Times New Roman" w:hAnsi="Times New Roman" w:cs="Times New Roman"/>
          <w:sz w:val="22"/>
        </w:rPr>
        <w:t xml:space="preserve">ен в двух экземплярах, имеющих </w:t>
      </w:r>
      <w:r w:rsidRPr="00193B1C">
        <w:rPr>
          <w:rFonts w:ascii="Times New Roman" w:eastAsia="Times New Roman" w:hAnsi="Times New Roman" w:cs="Times New Roman"/>
          <w:sz w:val="22"/>
        </w:rPr>
        <w:t xml:space="preserve">одинаковую    юридическую силу по одному для каждой из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>.</w:t>
      </w:r>
    </w:p>
    <w:p w:rsidR="002F7B5F" w:rsidRPr="00193B1C" w:rsidRDefault="00176E3D" w:rsidP="002F7B5F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193B1C">
        <w:rPr>
          <w:rFonts w:ascii="Times New Roman" w:eastAsia="Times New Roman" w:hAnsi="Times New Roman" w:cs="Times New Roman"/>
          <w:sz w:val="22"/>
        </w:rPr>
        <w:t xml:space="preserve">Во   всем   остальном, не   предусмотренном   настоящим   </w:t>
      </w:r>
      <w:r w:rsidR="00991BA3" w:rsidRPr="00193B1C">
        <w:rPr>
          <w:rFonts w:ascii="Times New Roman" w:eastAsia="Times New Roman" w:hAnsi="Times New Roman" w:cs="Times New Roman"/>
          <w:sz w:val="22"/>
        </w:rPr>
        <w:t>Договор</w:t>
      </w:r>
      <w:r w:rsidRPr="00193B1C">
        <w:rPr>
          <w:rFonts w:ascii="Times New Roman" w:eastAsia="Times New Roman" w:hAnsi="Times New Roman" w:cs="Times New Roman"/>
          <w:sz w:val="22"/>
        </w:rPr>
        <w:t xml:space="preserve">ом, </w:t>
      </w:r>
      <w:r w:rsidR="009856E8" w:rsidRPr="00193B1C">
        <w:rPr>
          <w:rFonts w:ascii="Times New Roman" w:eastAsia="Times New Roman" w:hAnsi="Times New Roman" w:cs="Times New Roman"/>
          <w:sz w:val="22"/>
        </w:rPr>
        <w:t>Сторон</w:t>
      </w:r>
      <w:r w:rsidRPr="00193B1C">
        <w:rPr>
          <w:rFonts w:ascii="Times New Roman" w:eastAsia="Times New Roman" w:hAnsi="Times New Roman" w:cs="Times New Roman"/>
          <w:sz w:val="22"/>
        </w:rPr>
        <w:t>ы     будут     руководствоваться     действующим    законодательством РФ.</w:t>
      </w: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193B1C" w:rsidRDefault="009856E8" w:rsidP="009856E8">
      <w:pPr>
        <w:pStyle w:val="HTML"/>
        <w:numPr>
          <w:ilvl w:val="0"/>
          <w:numId w:val="14"/>
        </w:numPr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  <w:r w:rsidRPr="00193B1C">
        <w:rPr>
          <w:rFonts w:ascii="Times New Roman" w:eastAsia="Times New Roman" w:hAnsi="Times New Roman" w:cs="Times New Roman"/>
          <w:b/>
        </w:rPr>
        <w:t>АДРЕСА, РЕКВИЗИТЫ И ПОДПИСИ СТОРОН </w:t>
      </w:r>
    </w:p>
    <w:p w:rsidR="009856E8" w:rsidRPr="00193B1C" w:rsidRDefault="009856E8" w:rsidP="009856E8">
      <w:pPr>
        <w:pStyle w:val="paragraphscx37323035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 w:rsidRPr="00193B1C">
        <w:rPr>
          <w:rStyle w:val="eopscx37323035"/>
          <w:sz w:val="22"/>
          <w:szCs w:val="22"/>
        </w:rPr>
        <w:t> </w:t>
      </w:r>
    </w:p>
    <w:tbl>
      <w:tblPr>
        <w:tblW w:w="9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855"/>
        <w:gridCol w:w="5053"/>
      </w:tblGrid>
      <w:tr w:rsidR="009856E8" w:rsidRPr="00193B1C" w:rsidTr="00797121"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E8" w:rsidRPr="00193B1C" w:rsidRDefault="009856E8" w:rsidP="00797121">
            <w:pPr>
              <w:pStyle w:val="paragraphscx37323035"/>
              <w:spacing w:before="0" w:after="0"/>
              <w:jc w:val="center"/>
              <w:textAlignment w:val="baseline"/>
            </w:pPr>
            <w:r w:rsidRPr="00193B1C">
              <w:rPr>
                <w:rStyle w:val="normaltextrunscx37323035"/>
                <w:b/>
                <w:bCs/>
                <w:sz w:val="22"/>
                <w:szCs w:val="22"/>
              </w:rPr>
              <w:t>ЭКСПЕДИТОР</w:t>
            </w:r>
            <w:r w:rsidRPr="00193B1C">
              <w:rPr>
                <w:rStyle w:val="normaltextrunscx37323035"/>
                <w:b/>
                <w:bCs/>
                <w:sz w:val="22"/>
                <w:szCs w:val="22"/>
                <w:lang w:val="en-US"/>
              </w:rPr>
              <w:t>:</w:t>
            </w:r>
            <w:r w:rsidRPr="00193B1C">
              <w:rPr>
                <w:rStyle w:val="eopscx37323035"/>
                <w:sz w:val="22"/>
                <w:szCs w:val="22"/>
              </w:rPr>
              <w:t> 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6E8" w:rsidRPr="00193B1C" w:rsidRDefault="009856E8" w:rsidP="00797121">
            <w:pPr>
              <w:pStyle w:val="paragraphscx37323035"/>
              <w:spacing w:before="0" w:after="0"/>
              <w:jc w:val="center"/>
              <w:textAlignment w:val="baseline"/>
            </w:pPr>
            <w:r w:rsidRPr="00193B1C">
              <w:rPr>
                <w:rStyle w:val="normaltextrunscx37323035"/>
                <w:b/>
                <w:bCs/>
                <w:sz w:val="22"/>
                <w:szCs w:val="22"/>
              </w:rPr>
              <w:t>КЛИЕНТ</w:t>
            </w:r>
            <w:r w:rsidRPr="00193B1C">
              <w:rPr>
                <w:rStyle w:val="normaltextrunscx37323035"/>
                <w:b/>
                <w:bCs/>
                <w:sz w:val="22"/>
                <w:szCs w:val="22"/>
                <w:lang w:val="en-US"/>
              </w:rPr>
              <w:t>:</w:t>
            </w:r>
            <w:r w:rsidRPr="00193B1C">
              <w:rPr>
                <w:rStyle w:val="eopscx37323035"/>
                <w:sz w:val="22"/>
                <w:szCs w:val="22"/>
              </w:rPr>
              <w:t> </w:t>
            </w:r>
          </w:p>
        </w:tc>
      </w:tr>
      <w:tr w:rsidR="009856E8" w:rsidRPr="00193B1C" w:rsidTr="00797121">
        <w:tc>
          <w:tcPr>
            <w:tcW w:w="48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E8" w:rsidRPr="00193B1C" w:rsidRDefault="009856E8" w:rsidP="00797121">
            <w:pPr>
              <w:pStyle w:val="paragraphscx37323035"/>
              <w:spacing w:before="0" w:after="0"/>
              <w:jc w:val="center"/>
              <w:textAlignment w:val="baseline"/>
            </w:pPr>
            <w:r w:rsidRPr="00193B1C">
              <w:rPr>
                <w:rStyle w:val="normaltextrunscx37323035"/>
                <w:b/>
                <w:bCs/>
                <w:sz w:val="22"/>
                <w:szCs w:val="22"/>
              </w:rPr>
              <w:t>Общество с ограниченной ответственностью «НОВЫЙ УРОВЕНЬ»</w:t>
            </w:r>
            <w:r w:rsidRPr="00193B1C">
              <w:rPr>
                <w:rStyle w:val="eopscx37323035"/>
                <w:sz w:val="22"/>
                <w:szCs w:val="22"/>
              </w:rPr>
              <w:t> </w:t>
            </w:r>
          </w:p>
        </w:tc>
        <w:tc>
          <w:tcPr>
            <w:tcW w:w="505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6E8" w:rsidRPr="00193B1C" w:rsidRDefault="00CC3D2D" w:rsidP="00797121">
            <w:pPr>
              <w:pStyle w:val="paragraphscx37323035"/>
              <w:spacing w:before="0" w:after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3B1C">
              <w:rPr>
                <w:b/>
                <w:bCs/>
                <w:sz w:val="22"/>
                <w:szCs w:val="22"/>
              </w:rPr>
              <w:t>Индивидуальный предприниматель</w:t>
            </w:r>
          </w:p>
        </w:tc>
      </w:tr>
      <w:tr w:rsidR="009856E8" w:rsidRPr="00193B1C" w:rsidTr="00797121">
        <w:trPr>
          <w:trHeight w:val="3252"/>
        </w:trPr>
        <w:tc>
          <w:tcPr>
            <w:tcW w:w="48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E8" w:rsidRPr="00193B1C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193B1C">
              <w:rPr>
                <w:rStyle w:val="normaltextrunscx37323035"/>
                <w:b/>
                <w:sz w:val="22"/>
                <w:szCs w:val="22"/>
              </w:rPr>
              <w:t>Юридический адрес:</w:t>
            </w:r>
            <w:r w:rsidRPr="00193B1C">
              <w:rPr>
                <w:rStyle w:val="normaltextrunscx37323035"/>
                <w:sz w:val="22"/>
                <w:szCs w:val="22"/>
              </w:rPr>
              <w:t xml:space="preserve">196105, г. Санкт-Петербург, пр-т Юрия Гагарина, д.1, </w:t>
            </w:r>
            <w:proofErr w:type="spellStart"/>
            <w:r w:rsidRPr="00193B1C">
              <w:rPr>
                <w:rStyle w:val="normaltextrunscx37323035"/>
                <w:sz w:val="22"/>
                <w:szCs w:val="22"/>
              </w:rPr>
              <w:t>лит.А</w:t>
            </w:r>
            <w:proofErr w:type="spellEnd"/>
            <w:r w:rsidRPr="00193B1C">
              <w:rPr>
                <w:rStyle w:val="normaltextrunscx37323035"/>
                <w:sz w:val="22"/>
                <w:szCs w:val="22"/>
              </w:rPr>
              <w:t>, пом.72</w:t>
            </w:r>
          </w:p>
          <w:p w:rsidR="009856E8" w:rsidRPr="00193B1C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193B1C">
              <w:rPr>
                <w:rStyle w:val="normaltextrunscx37323035"/>
                <w:b/>
                <w:sz w:val="22"/>
                <w:szCs w:val="22"/>
              </w:rPr>
              <w:t xml:space="preserve">Фактический адрес: </w:t>
            </w:r>
            <w:r w:rsidRPr="00193B1C">
              <w:rPr>
                <w:rStyle w:val="normaltextrunscx37323035"/>
                <w:sz w:val="22"/>
                <w:szCs w:val="22"/>
              </w:rPr>
              <w:t>196105, г. Санкт-Петербург, пр-т Юрия Гагарина, д.1, офис207/13</w:t>
            </w:r>
          </w:p>
          <w:p w:rsidR="009856E8" w:rsidRPr="00193B1C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193B1C">
              <w:rPr>
                <w:rStyle w:val="normaltextrunscx37323035"/>
                <w:b/>
                <w:sz w:val="22"/>
                <w:szCs w:val="22"/>
              </w:rPr>
              <w:t>ИНН/КПП:</w:t>
            </w:r>
            <w:r w:rsidRPr="00193B1C">
              <w:rPr>
                <w:rStyle w:val="normaltextrunscx37323035"/>
                <w:sz w:val="22"/>
                <w:szCs w:val="22"/>
              </w:rPr>
              <w:t xml:space="preserve"> 7810378989/781001001</w:t>
            </w:r>
            <w:r w:rsidRPr="00193B1C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193B1C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193B1C">
              <w:rPr>
                <w:rStyle w:val="normaltextrunscx37323035"/>
                <w:b/>
                <w:sz w:val="22"/>
                <w:szCs w:val="22"/>
              </w:rPr>
              <w:t>ОГРН:</w:t>
            </w:r>
            <w:r w:rsidRPr="00193B1C">
              <w:rPr>
                <w:rStyle w:val="normaltextrunscx37323035"/>
                <w:sz w:val="22"/>
                <w:szCs w:val="22"/>
              </w:rPr>
              <w:t xml:space="preserve"> 1157847293560</w:t>
            </w:r>
            <w:r w:rsidRPr="00193B1C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193B1C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193B1C">
              <w:rPr>
                <w:rStyle w:val="normaltextrunscx37323035"/>
                <w:b/>
                <w:sz w:val="22"/>
                <w:szCs w:val="22"/>
              </w:rPr>
              <w:t>ОКПО:</w:t>
            </w:r>
            <w:r w:rsidRPr="00193B1C">
              <w:rPr>
                <w:rStyle w:val="normaltextrunscx37323035"/>
                <w:sz w:val="22"/>
                <w:szCs w:val="22"/>
              </w:rPr>
              <w:t xml:space="preserve"> 27421379</w:t>
            </w:r>
            <w:r w:rsidRPr="00193B1C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193B1C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proofErr w:type="gramStart"/>
            <w:r w:rsidRPr="00193B1C">
              <w:rPr>
                <w:rStyle w:val="normaltextrunscx37323035"/>
                <w:b/>
                <w:sz w:val="22"/>
                <w:szCs w:val="22"/>
              </w:rPr>
              <w:t>р</w:t>
            </w:r>
            <w:proofErr w:type="gramEnd"/>
            <w:r w:rsidRPr="00193B1C">
              <w:rPr>
                <w:rStyle w:val="normaltextrunscx37323035"/>
                <w:b/>
                <w:sz w:val="22"/>
                <w:szCs w:val="22"/>
              </w:rPr>
              <w:t>/с</w:t>
            </w:r>
            <w:r w:rsidRPr="00193B1C">
              <w:rPr>
                <w:rStyle w:val="normaltextrunscx37323035"/>
                <w:sz w:val="22"/>
                <w:szCs w:val="22"/>
              </w:rPr>
              <w:t>40702810605200000417</w:t>
            </w:r>
            <w:r w:rsidRPr="00193B1C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193B1C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proofErr w:type="gramStart"/>
            <w:r w:rsidRPr="00193B1C">
              <w:rPr>
                <w:rStyle w:val="normaltextrunscx37323035"/>
                <w:b/>
                <w:sz w:val="22"/>
                <w:szCs w:val="22"/>
              </w:rPr>
              <w:t>в</w:t>
            </w:r>
            <w:proofErr w:type="gramEnd"/>
            <w:r w:rsidRPr="00193B1C">
              <w:rPr>
                <w:rStyle w:val="normaltextrunscx37323035"/>
                <w:sz w:val="22"/>
                <w:szCs w:val="22"/>
              </w:rPr>
              <w:t xml:space="preserve"> Филиал Петровский ПАО Банка «ФК Открытие» г. Санкт-Петербург</w:t>
            </w:r>
            <w:r w:rsidRPr="00193B1C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193B1C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proofErr w:type="gramStart"/>
            <w:r w:rsidRPr="00193B1C">
              <w:rPr>
                <w:rStyle w:val="normaltextrunscx37323035"/>
                <w:b/>
                <w:sz w:val="22"/>
                <w:szCs w:val="22"/>
              </w:rPr>
              <w:t>к</w:t>
            </w:r>
            <w:proofErr w:type="gramEnd"/>
            <w:r w:rsidRPr="00193B1C">
              <w:rPr>
                <w:rStyle w:val="normaltextrunscx37323035"/>
                <w:b/>
                <w:sz w:val="22"/>
                <w:szCs w:val="22"/>
              </w:rPr>
              <w:t>/с</w:t>
            </w:r>
            <w:r w:rsidRPr="00193B1C">
              <w:rPr>
                <w:rStyle w:val="normaltextrunscx37323035"/>
                <w:sz w:val="22"/>
                <w:szCs w:val="22"/>
              </w:rPr>
              <w:t xml:space="preserve"> 30101810540300000795</w:t>
            </w:r>
            <w:r w:rsidRPr="00193B1C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193B1C" w:rsidRDefault="009856E8" w:rsidP="00797121">
            <w:pPr>
              <w:pStyle w:val="paragraphscx37323035"/>
              <w:jc w:val="both"/>
              <w:textAlignment w:val="baseline"/>
            </w:pPr>
            <w:r w:rsidRPr="00193B1C">
              <w:rPr>
                <w:rStyle w:val="normaltextrunscx37323035"/>
                <w:b/>
                <w:sz w:val="22"/>
                <w:szCs w:val="22"/>
              </w:rPr>
              <w:t>БИК</w:t>
            </w:r>
            <w:r w:rsidRPr="00193B1C">
              <w:rPr>
                <w:rStyle w:val="normaltextrunscx37323035"/>
                <w:sz w:val="22"/>
                <w:szCs w:val="22"/>
              </w:rPr>
              <w:t xml:space="preserve"> 044030795</w:t>
            </w:r>
            <w:r w:rsidRPr="00193B1C">
              <w:rPr>
                <w:rStyle w:val="eopscx37323035"/>
                <w:sz w:val="22"/>
                <w:szCs w:val="22"/>
              </w:rPr>
              <w:t> </w:t>
            </w:r>
          </w:p>
        </w:tc>
        <w:tc>
          <w:tcPr>
            <w:tcW w:w="505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6E8" w:rsidRPr="00193B1C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193B1C">
              <w:rPr>
                <w:rStyle w:val="normaltextrunscx37323035"/>
                <w:b/>
                <w:sz w:val="22"/>
                <w:szCs w:val="22"/>
              </w:rPr>
              <w:t>Юридический адрес</w:t>
            </w:r>
            <w:r w:rsidRPr="00193B1C">
              <w:rPr>
                <w:rStyle w:val="normaltextrunscx37323035"/>
                <w:sz w:val="22"/>
                <w:szCs w:val="22"/>
              </w:rPr>
              <w:t xml:space="preserve">: </w:t>
            </w:r>
          </w:p>
          <w:p w:rsidR="009856E8" w:rsidRPr="00193B1C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193B1C">
              <w:rPr>
                <w:rStyle w:val="normaltextrunscx37323035"/>
                <w:b/>
                <w:sz w:val="22"/>
                <w:szCs w:val="22"/>
              </w:rPr>
              <w:t>Фактический адрес</w:t>
            </w:r>
            <w:r w:rsidRPr="00193B1C">
              <w:rPr>
                <w:rStyle w:val="normaltextrunscx37323035"/>
                <w:sz w:val="22"/>
                <w:szCs w:val="22"/>
              </w:rPr>
              <w:t xml:space="preserve">: </w:t>
            </w:r>
          </w:p>
          <w:p w:rsidR="009856E8" w:rsidRPr="00193B1C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193B1C">
              <w:rPr>
                <w:rStyle w:val="normaltextrunscx37323035"/>
                <w:b/>
                <w:sz w:val="22"/>
                <w:szCs w:val="22"/>
              </w:rPr>
              <w:t>ИНН</w:t>
            </w:r>
          </w:p>
          <w:p w:rsidR="009856E8" w:rsidRPr="00193B1C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193B1C">
              <w:rPr>
                <w:rStyle w:val="normaltextrunscx37323035"/>
                <w:b/>
                <w:sz w:val="22"/>
                <w:szCs w:val="22"/>
              </w:rPr>
              <w:t>ОГРН</w:t>
            </w:r>
            <w:r w:rsidR="00CC3D2D" w:rsidRPr="00193B1C">
              <w:rPr>
                <w:rStyle w:val="normaltextrunscx37323035"/>
                <w:b/>
                <w:sz w:val="22"/>
                <w:szCs w:val="22"/>
              </w:rPr>
              <w:t>ИП</w:t>
            </w:r>
          </w:p>
          <w:p w:rsidR="009856E8" w:rsidRPr="00193B1C" w:rsidRDefault="009856E8" w:rsidP="00797121">
            <w:pPr>
              <w:pStyle w:val="paragraphscx37323035"/>
              <w:spacing w:line="192" w:lineRule="auto"/>
              <w:jc w:val="both"/>
              <w:textAlignment w:val="baseline"/>
              <w:rPr>
                <w:rStyle w:val="normaltextrunscx37323035"/>
                <w:b/>
                <w:sz w:val="22"/>
                <w:szCs w:val="22"/>
              </w:rPr>
            </w:pPr>
            <w:proofErr w:type="gramStart"/>
            <w:r w:rsidRPr="00193B1C">
              <w:rPr>
                <w:rStyle w:val="normaltextrunscx37323035"/>
                <w:b/>
                <w:sz w:val="22"/>
                <w:szCs w:val="22"/>
              </w:rPr>
              <w:t>р</w:t>
            </w:r>
            <w:proofErr w:type="gramEnd"/>
            <w:r w:rsidRPr="00193B1C">
              <w:rPr>
                <w:rStyle w:val="normaltextrunscx37323035"/>
                <w:b/>
                <w:sz w:val="22"/>
                <w:szCs w:val="22"/>
              </w:rPr>
              <w:t>/с</w:t>
            </w:r>
          </w:p>
          <w:p w:rsidR="009856E8" w:rsidRPr="00193B1C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proofErr w:type="gramStart"/>
            <w:r w:rsidRPr="00193B1C">
              <w:rPr>
                <w:rStyle w:val="normaltextrunscx37323035"/>
                <w:b/>
                <w:sz w:val="22"/>
                <w:szCs w:val="22"/>
              </w:rPr>
              <w:t>в</w:t>
            </w:r>
            <w:proofErr w:type="gramEnd"/>
          </w:p>
          <w:p w:rsidR="009856E8" w:rsidRPr="00193B1C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proofErr w:type="gramStart"/>
            <w:r w:rsidRPr="00193B1C">
              <w:rPr>
                <w:rStyle w:val="normaltextrunscx37323035"/>
                <w:b/>
                <w:sz w:val="22"/>
                <w:szCs w:val="22"/>
              </w:rPr>
              <w:t>к</w:t>
            </w:r>
            <w:proofErr w:type="gramEnd"/>
            <w:r w:rsidRPr="00193B1C">
              <w:rPr>
                <w:rStyle w:val="normaltextrunscx37323035"/>
                <w:b/>
                <w:sz w:val="22"/>
                <w:szCs w:val="22"/>
              </w:rPr>
              <w:t>/с</w:t>
            </w:r>
          </w:p>
          <w:p w:rsidR="009856E8" w:rsidRPr="00193B1C" w:rsidRDefault="009856E8" w:rsidP="00797121">
            <w:pPr>
              <w:pStyle w:val="western"/>
              <w:shd w:val="clear" w:color="auto" w:fill="FFFFFF"/>
            </w:pPr>
            <w:r w:rsidRPr="00193B1C">
              <w:rPr>
                <w:rStyle w:val="normaltextrunscx37323035"/>
                <w:b/>
                <w:sz w:val="22"/>
                <w:szCs w:val="22"/>
              </w:rPr>
              <w:t>БИК</w:t>
            </w:r>
          </w:p>
        </w:tc>
      </w:tr>
      <w:tr w:rsidR="009856E8" w:rsidRPr="00193B1C" w:rsidTr="00797121">
        <w:trPr>
          <w:trHeight w:val="772"/>
        </w:trPr>
        <w:tc>
          <w:tcPr>
            <w:tcW w:w="48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E8" w:rsidRPr="00193B1C" w:rsidRDefault="009856E8" w:rsidP="00797121">
            <w:pPr>
              <w:pStyle w:val="paragraphscx37323035"/>
              <w:spacing w:before="0" w:after="0"/>
              <w:ind w:left="555" w:hanging="555"/>
              <w:jc w:val="both"/>
              <w:textAlignment w:val="baseline"/>
            </w:pPr>
            <w:r w:rsidRPr="00193B1C">
              <w:rPr>
                <w:rStyle w:val="normaltextrunscx37323035"/>
                <w:b/>
                <w:bCs/>
                <w:sz w:val="22"/>
                <w:szCs w:val="22"/>
              </w:rPr>
              <w:t>Генеральный директор: </w:t>
            </w:r>
            <w:r w:rsidRPr="00193B1C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193B1C" w:rsidRDefault="009856E8" w:rsidP="00797121">
            <w:pPr>
              <w:pStyle w:val="paragraphscx37323035"/>
              <w:spacing w:before="0" w:after="0"/>
              <w:ind w:left="555" w:hanging="555"/>
              <w:jc w:val="both"/>
              <w:textAlignment w:val="baseline"/>
            </w:pPr>
            <w:r w:rsidRPr="00193B1C">
              <w:rPr>
                <w:rStyle w:val="normaltextrunscx37323035"/>
                <w:b/>
                <w:bCs/>
                <w:sz w:val="22"/>
                <w:szCs w:val="22"/>
                <w:lang w:val="en-US"/>
              </w:rPr>
              <w:t>OOO</w:t>
            </w:r>
            <w:r w:rsidRPr="00193B1C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193B1C">
              <w:rPr>
                <w:rStyle w:val="normaltextrunscx37323035"/>
                <w:b/>
                <w:bCs/>
                <w:sz w:val="22"/>
                <w:szCs w:val="22"/>
              </w:rPr>
              <w:t>«НОВЫЙ УРОВЕНЬ»</w:t>
            </w:r>
          </w:p>
        </w:tc>
        <w:tc>
          <w:tcPr>
            <w:tcW w:w="505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6E8" w:rsidRPr="00193B1C" w:rsidRDefault="009856E8" w:rsidP="00CC3D2D">
            <w:pPr>
              <w:pStyle w:val="paragraphscx37323035"/>
              <w:spacing w:before="0" w:after="0"/>
              <w:jc w:val="both"/>
              <w:textAlignment w:val="baseline"/>
            </w:pPr>
          </w:p>
        </w:tc>
      </w:tr>
      <w:tr w:rsidR="009856E8" w:rsidRPr="00193B1C" w:rsidTr="00797121">
        <w:trPr>
          <w:trHeight w:val="1097"/>
        </w:trPr>
        <w:tc>
          <w:tcPr>
            <w:tcW w:w="48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E8" w:rsidRPr="00193B1C" w:rsidRDefault="009856E8" w:rsidP="00797121">
            <w:pPr>
              <w:pStyle w:val="paragraphscx37323035"/>
              <w:spacing w:before="0" w:after="0"/>
              <w:jc w:val="both"/>
              <w:textAlignment w:val="baseline"/>
            </w:pPr>
          </w:p>
          <w:p w:rsidR="009856E8" w:rsidRPr="00193B1C" w:rsidRDefault="009856E8" w:rsidP="00797121">
            <w:pPr>
              <w:pStyle w:val="paragraphscx37323035"/>
              <w:spacing w:before="0" w:after="0"/>
              <w:jc w:val="both"/>
              <w:textAlignment w:val="baseline"/>
            </w:pPr>
            <w:r w:rsidRPr="00193B1C">
              <w:rPr>
                <w:rStyle w:val="normaltextrunscx37323035"/>
                <w:sz w:val="22"/>
                <w:szCs w:val="22"/>
              </w:rPr>
              <w:t>_________________ /Тихоньких Д.Н./</w:t>
            </w:r>
            <w:r w:rsidRPr="00193B1C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193B1C" w:rsidRDefault="009856E8" w:rsidP="00797121">
            <w:pPr>
              <w:pStyle w:val="paragraphscx37323035"/>
              <w:spacing w:before="0" w:after="0"/>
              <w:textAlignment w:val="baseline"/>
            </w:pPr>
            <w:proofErr w:type="spellStart"/>
            <w:r w:rsidRPr="00193B1C">
              <w:rPr>
                <w:rStyle w:val="spellingerrorscx37323035"/>
                <w:sz w:val="22"/>
                <w:szCs w:val="22"/>
              </w:rPr>
              <w:t>м.п</w:t>
            </w:r>
            <w:proofErr w:type="spellEnd"/>
            <w:r w:rsidRPr="00193B1C">
              <w:rPr>
                <w:rStyle w:val="normaltextrunscx37323035"/>
                <w:sz w:val="22"/>
                <w:szCs w:val="22"/>
              </w:rPr>
              <w:t>.</w:t>
            </w:r>
            <w:r w:rsidRPr="00193B1C">
              <w:rPr>
                <w:rStyle w:val="eopscx37323035"/>
                <w:sz w:val="22"/>
                <w:szCs w:val="22"/>
              </w:rPr>
              <w:t> </w:t>
            </w:r>
          </w:p>
        </w:tc>
        <w:tc>
          <w:tcPr>
            <w:tcW w:w="505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6E8" w:rsidRPr="00193B1C" w:rsidRDefault="009856E8" w:rsidP="00797121">
            <w:pPr>
              <w:pStyle w:val="paragraphscx37323035"/>
              <w:spacing w:before="0" w:after="0"/>
              <w:ind w:left="555" w:hanging="555"/>
              <w:jc w:val="both"/>
              <w:textAlignment w:val="baseline"/>
            </w:pPr>
            <w:r w:rsidRPr="00193B1C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193B1C" w:rsidRDefault="009856E8" w:rsidP="00797121">
            <w:pPr>
              <w:pStyle w:val="paragraphscx37323035"/>
              <w:spacing w:before="0" w:after="0"/>
              <w:ind w:left="555" w:hanging="555"/>
              <w:jc w:val="both"/>
              <w:textAlignment w:val="baseline"/>
            </w:pPr>
            <w:r w:rsidRPr="00193B1C">
              <w:rPr>
                <w:rStyle w:val="normaltextrunscx37323035"/>
                <w:sz w:val="22"/>
                <w:szCs w:val="22"/>
              </w:rPr>
              <w:t>_________________ /_____________/</w:t>
            </w:r>
            <w:r w:rsidRPr="00193B1C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193B1C" w:rsidRDefault="009856E8" w:rsidP="00797121">
            <w:pPr>
              <w:pStyle w:val="paragraphscx37323035"/>
              <w:spacing w:before="0" w:after="0"/>
              <w:textAlignment w:val="baseline"/>
            </w:pPr>
            <w:proofErr w:type="spellStart"/>
            <w:r w:rsidRPr="00193B1C">
              <w:rPr>
                <w:rStyle w:val="spellingerrorscx37323035"/>
                <w:sz w:val="22"/>
                <w:szCs w:val="22"/>
              </w:rPr>
              <w:t>м.п</w:t>
            </w:r>
            <w:proofErr w:type="spellEnd"/>
            <w:r w:rsidRPr="00193B1C">
              <w:rPr>
                <w:rStyle w:val="normaltextrunscx37323035"/>
                <w:sz w:val="22"/>
                <w:szCs w:val="22"/>
              </w:rPr>
              <w:t>.</w:t>
            </w:r>
            <w:r w:rsidRPr="00193B1C">
              <w:rPr>
                <w:rStyle w:val="eopscx37323035"/>
                <w:sz w:val="22"/>
                <w:szCs w:val="22"/>
              </w:rPr>
              <w:t> </w:t>
            </w:r>
          </w:p>
        </w:tc>
      </w:tr>
    </w:tbl>
    <w:p w:rsidR="00176E3D" w:rsidRPr="00193B1C" w:rsidRDefault="009856E8" w:rsidP="009856E8">
      <w:pPr>
        <w:pStyle w:val="HTML"/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93B1C">
        <w:rPr>
          <w:rFonts w:ascii="Tahoma" w:hAnsi="Tahoma" w:cs="Tahoma"/>
          <w:b/>
          <w:bCs/>
          <w:sz w:val="16"/>
          <w:szCs w:val="16"/>
        </w:rPr>
        <w:br w:type="page"/>
      </w:r>
    </w:p>
    <w:p w:rsidR="00176E3D" w:rsidRPr="00193B1C" w:rsidRDefault="00176E3D" w:rsidP="00176E3D">
      <w:pPr>
        <w:ind w:firstLine="6300"/>
        <w:jc w:val="both"/>
        <w:rPr>
          <w:rFonts w:ascii="Tahoma" w:hAnsi="Tahoma" w:cs="Tahoma"/>
          <w:b/>
          <w:bCs/>
          <w:sz w:val="16"/>
        </w:rPr>
      </w:pPr>
    </w:p>
    <w:p w:rsidR="00176E3D" w:rsidRPr="00193B1C" w:rsidRDefault="00176E3D" w:rsidP="00176E3D">
      <w:pPr>
        <w:ind w:firstLine="6300"/>
        <w:jc w:val="both"/>
        <w:rPr>
          <w:rFonts w:ascii="Tahoma" w:hAnsi="Tahoma" w:cs="Tahoma"/>
          <w:b/>
          <w:bCs/>
          <w:sz w:val="16"/>
        </w:rPr>
      </w:pPr>
    </w:p>
    <w:tbl>
      <w:tblPr>
        <w:tblW w:w="0" w:type="auto"/>
        <w:tblInd w:w="108" w:type="dxa"/>
        <w:tblBorders>
          <w:top w:val="nil"/>
          <w:left w:val="nil"/>
          <w:bottom w:val="single" w:sz="8" w:space="0" w:color="000000"/>
          <w:right w:val="nil"/>
          <w:insideH w:val="single" w:sz="8" w:space="0" w:color="000000"/>
          <w:insideV w:val="nil"/>
        </w:tblBorders>
        <w:tblLook w:val="0000" w:firstRow="0" w:lastRow="0" w:firstColumn="0" w:lastColumn="0" w:noHBand="0" w:noVBand="0"/>
      </w:tblPr>
      <w:tblGrid>
        <w:gridCol w:w="1723"/>
        <w:gridCol w:w="1143"/>
        <w:gridCol w:w="1959"/>
        <w:gridCol w:w="1251"/>
        <w:gridCol w:w="698"/>
        <w:gridCol w:w="2676"/>
      </w:tblGrid>
      <w:tr w:rsidR="00B53599" w:rsidRPr="00193B1C" w:rsidTr="00893D00">
        <w:trPr>
          <w:trHeight w:val="553"/>
        </w:trPr>
        <w:tc>
          <w:tcPr>
            <w:tcW w:w="48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B53599" w:rsidRPr="00193B1C" w:rsidRDefault="00337285" w:rsidP="00895BB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93B1C"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-213360</wp:posOffset>
                  </wp:positionV>
                  <wp:extent cx="1114425" cy="375920"/>
                  <wp:effectExtent l="0" t="0" r="9525" b="508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893D00" w:rsidRPr="00193B1C" w:rsidRDefault="00893D00" w:rsidP="00895BB1">
            <w:pPr>
              <w:rPr>
                <w:rFonts w:ascii="Calibri" w:hAnsi="Calibri" w:cs="Calibri"/>
                <w:b/>
                <w:bCs/>
              </w:rPr>
            </w:pPr>
            <w:r w:rsidRPr="00193B1C">
              <w:rPr>
                <w:rFonts w:ascii="Calibri" w:hAnsi="Calibri" w:cs="Calibri"/>
                <w:b/>
                <w:bCs/>
              </w:rPr>
              <w:t>Приложение №1</w:t>
            </w:r>
          </w:p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</w:rPr>
            </w:pPr>
            <w:r w:rsidRPr="00193B1C">
              <w:rPr>
                <w:rFonts w:ascii="Calibri" w:hAnsi="Calibri" w:cs="Calibri"/>
                <w:b/>
                <w:bCs/>
              </w:rPr>
              <w:t xml:space="preserve">Поручение Экспедитору </w:t>
            </w:r>
            <w:proofErr w:type="gramStart"/>
            <w:r w:rsidRPr="00193B1C">
              <w:rPr>
                <w:rFonts w:ascii="Calibri" w:hAnsi="Calibri" w:cs="Calibri"/>
                <w:b/>
                <w:bCs/>
              </w:rPr>
              <w:t>№  от</w:t>
            </w:r>
            <w:proofErr w:type="gramEnd"/>
            <w:r w:rsidR="00893D00" w:rsidRPr="00193B1C">
              <w:rPr>
                <w:rFonts w:ascii="Calibri" w:hAnsi="Calibri" w:cs="Calibri"/>
                <w:bCs/>
              </w:rPr>
              <w:t>_</w:t>
            </w:r>
            <w:r w:rsidRPr="00193B1C">
              <w:rPr>
                <w:rFonts w:ascii="Calibri" w:hAnsi="Calibri" w:cs="Calibri"/>
                <w:bCs/>
              </w:rPr>
              <w:t>___</w:t>
            </w:r>
            <w:r w:rsidR="00893D00" w:rsidRPr="00193B1C">
              <w:rPr>
                <w:rFonts w:ascii="Calibri" w:hAnsi="Calibri" w:cs="Calibri"/>
                <w:bCs/>
              </w:rPr>
              <w:t>__</w:t>
            </w:r>
          </w:p>
        </w:tc>
      </w:tr>
      <w:tr w:rsidR="00B53599" w:rsidRPr="00193B1C" w:rsidTr="00893D00">
        <w:trPr>
          <w:trHeight w:val="587"/>
        </w:trPr>
        <w:tc>
          <w:tcPr>
            <w:tcW w:w="48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Грузоотправитель: 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Грузополучатель: </w:t>
            </w:r>
          </w:p>
        </w:tc>
      </w:tr>
      <w:tr w:rsidR="00B53599" w:rsidRPr="00193B1C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Место погрузки/Адрес: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Место разгрузки/Адрес:</w:t>
            </w:r>
          </w:p>
        </w:tc>
      </w:tr>
      <w:tr w:rsidR="00B53599" w:rsidRPr="00193B1C" w:rsidTr="00893D00">
        <w:trPr>
          <w:trHeight w:val="411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3599" w:rsidRPr="00193B1C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Контактные лица, телефон: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Контактные лица, телефон:</w:t>
            </w:r>
          </w:p>
        </w:tc>
      </w:tr>
      <w:tr w:rsidR="00B53599" w:rsidRPr="00193B1C" w:rsidTr="00893D00">
        <w:trPr>
          <w:trHeight w:val="77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3B1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</w:rPr>
            </w:pPr>
            <w:r w:rsidRPr="00193B1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B53599" w:rsidRPr="00193B1C" w:rsidTr="00893D00">
        <w:trPr>
          <w:trHeight w:val="337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Дата загрузки:</w:t>
            </w:r>
          </w:p>
        </w:tc>
        <w:tc>
          <w:tcPr>
            <w:tcW w:w="31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193B1C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Дата загрузки: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193B1C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3599" w:rsidRPr="00193B1C" w:rsidTr="00893D00">
        <w:trPr>
          <w:trHeight w:val="308"/>
        </w:trPr>
        <w:tc>
          <w:tcPr>
            <w:tcW w:w="1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Время загрузки: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193B1C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с</w:t>
            </w:r>
            <w:proofErr w:type="gramEnd"/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____ до ____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Время загрузки: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193B1C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с</w:t>
            </w:r>
            <w:proofErr w:type="gramEnd"/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____ до _____</w:t>
            </w:r>
          </w:p>
        </w:tc>
      </w:tr>
      <w:tr w:rsidR="00B53599" w:rsidRPr="00193B1C" w:rsidTr="00893D00">
        <w:trPr>
          <w:trHeight w:val="499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 груза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Кол-во мест, шт.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Объём груза, м3 (Габариты груза)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Вес, кг.</w:t>
            </w:r>
          </w:p>
        </w:tc>
        <w:tc>
          <w:tcPr>
            <w:tcW w:w="33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Дополнительные условия:</w:t>
            </w:r>
          </w:p>
        </w:tc>
      </w:tr>
      <w:tr w:rsidR="00B53599" w:rsidRPr="00193B1C" w:rsidTr="00893D00">
        <w:trPr>
          <w:trHeight w:val="505"/>
        </w:trPr>
        <w:tc>
          <w:tcPr>
            <w:tcW w:w="1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193B1C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B1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B1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B1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B1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193B1C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B1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B53599" w:rsidRPr="00193B1C" w:rsidTr="00893D00">
        <w:trPr>
          <w:trHeight w:val="543"/>
        </w:trPr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Согласованная стоимость выполнения заказа: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B1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Условия, способ и срок оплаты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193B1C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B1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B53599" w:rsidRPr="00193B1C" w:rsidTr="00893D00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Страховая стоимость: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B1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193B1C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193B1C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53599" w:rsidRPr="00193B1C" w:rsidTr="00893D00">
        <w:trPr>
          <w:trHeight w:val="293"/>
        </w:trPr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Дополнительные </w:t>
            </w:r>
            <w:proofErr w:type="gramStart"/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услуги :</w:t>
            </w:r>
            <w:proofErr w:type="gramEnd"/>
          </w:p>
        </w:tc>
        <w:tc>
          <w:tcPr>
            <w:tcW w:w="7727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193B1C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3599" w:rsidRPr="00193B1C" w:rsidTr="00893D00">
        <w:trPr>
          <w:trHeight w:val="293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193B1C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27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193B1C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193B1C" w:rsidTr="00893D00">
        <w:trPr>
          <w:trHeight w:val="248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193B1C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27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193B1C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193B1C" w:rsidTr="00893D00">
        <w:trPr>
          <w:trHeight w:val="248"/>
        </w:trPr>
        <w:tc>
          <w:tcPr>
            <w:tcW w:w="945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DA3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Да</w:t>
            </w:r>
            <w:r w:rsidR="00DA3B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нные на водителя и </w:t>
            </w:r>
            <w:proofErr w:type="gramStart"/>
            <w:r w:rsidR="00DA3BA9">
              <w:rPr>
                <w:rFonts w:ascii="Calibri" w:hAnsi="Calibri" w:cs="Calibri"/>
                <w:b/>
                <w:bCs/>
                <w:sz w:val="20"/>
                <w:szCs w:val="20"/>
              </w:rPr>
              <w:t>автомобиль:</w:t>
            </w: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</w:tr>
      <w:tr w:rsidR="00B53599" w:rsidRPr="00193B1C" w:rsidTr="00893D00">
        <w:trPr>
          <w:trHeight w:val="248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193B1C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193B1C" w:rsidTr="00893D00">
        <w:trPr>
          <w:trHeight w:val="248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193B1C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193B1C" w:rsidTr="00893D00">
        <w:trPr>
          <w:trHeight w:val="248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193B1C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193B1C" w:rsidTr="00893D00">
        <w:trPr>
          <w:trHeight w:val="244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193B1C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193B1C" w:rsidTr="00893D00">
        <w:trPr>
          <w:trHeight w:val="293"/>
        </w:trPr>
        <w:tc>
          <w:tcPr>
            <w:tcW w:w="945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D00" w:rsidRPr="00193B1C" w:rsidRDefault="00893D00" w:rsidP="00893D00">
            <w:pPr>
              <w:rPr>
                <w:rFonts w:ascii="Calibri" w:hAnsi="Calibri"/>
                <w:sz w:val="16"/>
                <w:szCs w:val="16"/>
              </w:rPr>
            </w:pPr>
            <w:r w:rsidRPr="00193B1C">
              <w:rPr>
                <w:rFonts w:ascii="Calibri" w:hAnsi="Calibri"/>
                <w:sz w:val="16"/>
                <w:szCs w:val="16"/>
              </w:rPr>
              <w:t xml:space="preserve">* При междугородних перевозках за отказ от использования транспорта менее чем за 12 </w:t>
            </w:r>
            <w:bookmarkStart w:id="0" w:name="_GoBack"/>
            <w:bookmarkEnd w:id="0"/>
            <w:r w:rsidRPr="00193B1C">
              <w:rPr>
                <w:rFonts w:ascii="Calibri" w:hAnsi="Calibri"/>
                <w:sz w:val="16"/>
                <w:szCs w:val="16"/>
              </w:rPr>
              <w:t>часов до момента подач</w:t>
            </w:r>
            <w:r w:rsidR="00DA3BA9">
              <w:rPr>
                <w:rFonts w:ascii="Calibri" w:hAnsi="Calibri"/>
                <w:sz w:val="16"/>
                <w:szCs w:val="16"/>
              </w:rPr>
              <w:t xml:space="preserve">и транспорта на место загрузки </w:t>
            </w:r>
            <w:r w:rsidRPr="00193B1C">
              <w:rPr>
                <w:rFonts w:ascii="Calibri" w:hAnsi="Calibri"/>
                <w:sz w:val="16"/>
                <w:szCs w:val="16"/>
              </w:rPr>
              <w:t>Клиент оплачивает неустойку в размере 20% от согласованной ставки. Под неподачей транспорта признаётся неприбытие транспорта, либо его прибытие с опозданием более чем на три часа. В случае, если транспорт прибыл с опозданием более чем на три часа, но был использован Клиентом, это не считается неподачей транспорта.</w:t>
            </w:r>
          </w:p>
          <w:p w:rsidR="00B53599" w:rsidRPr="00193B1C" w:rsidRDefault="00893D00" w:rsidP="00E56B89">
            <w:pPr>
              <w:rPr>
                <w:rFonts w:ascii="Calibri" w:hAnsi="Calibri" w:cs="Calibri"/>
                <w:sz w:val="16"/>
                <w:szCs w:val="16"/>
              </w:rPr>
            </w:pPr>
            <w:r w:rsidRPr="00193B1C">
              <w:rPr>
                <w:rFonts w:ascii="Calibri" w:hAnsi="Calibri"/>
                <w:sz w:val="16"/>
                <w:szCs w:val="16"/>
              </w:rPr>
              <w:t xml:space="preserve">** Взаимоотношения </w:t>
            </w:r>
            <w:r w:rsidR="00E56B89" w:rsidRPr="00193B1C">
              <w:rPr>
                <w:rFonts w:ascii="Calibri" w:hAnsi="Calibri"/>
                <w:sz w:val="16"/>
                <w:szCs w:val="16"/>
              </w:rPr>
              <w:t>С</w:t>
            </w:r>
            <w:r w:rsidRPr="00193B1C">
              <w:rPr>
                <w:rFonts w:ascii="Calibri" w:hAnsi="Calibri"/>
                <w:sz w:val="16"/>
                <w:szCs w:val="16"/>
              </w:rPr>
              <w:t>торон определяются</w:t>
            </w:r>
            <w:r w:rsidRPr="00193B1C">
              <w:t>:</w:t>
            </w:r>
            <w:r w:rsidR="00DA3BA9">
              <w:t xml:space="preserve"> </w:t>
            </w:r>
            <w:r w:rsidRPr="00193B1C">
              <w:rPr>
                <w:rFonts w:ascii="Calibri" w:hAnsi="Calibri"/>
                <w:sz w:val="16"/>
                <w:szCs w:val="16"/>
              </w:rPr>
              <w:t>Конвенцией о договоре международной дорожной перевозки грузов (CMR), таможенными правилами и законами государств, на территории которых производятся перевозки, Федеральным законом РФ «О транспортно-экспедиционной деятельности», и др. действующим законодательством РФ.  Все существенные условия сотрудничества Сторон, отражённые и согласованные в данном Поручении, являются необходимыми для выполнения, в том числе взаиморасчёты Сторон. Данное приложение (Поручение) имеет силу договора и, подписанное сторонами посредствам технических средств связи (телефон, факс, электронная почта и т.п.), имеет юридическую силу. В случае отсутствия технической возможности подписать данное приложение (Поручение), Клиент подтверждает Поручение путем текстового сообщения с адреса электронной почты, указанной в реквизитах.</w:t>
            </w:r>
          </w:p>
        </w:tc>
      </w:tr>
      <w:tr w:rsidR="00B53599" w:rsidRPr="00193B1C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193B1C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193B1C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193B1C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193B1C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193B1C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193B1C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193B1C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193B1C" w:rsidTr="00893D00">
        <w:trPr>
          <w:trHeight w:val="198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193B1C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193B1C" w:rsidTr="00893D00">
        <w:trPr>
          <w:trHeight w:val="142"/>
        </w:trPr>
        <w:tc>
          <w:tcPr>
            <w:tcW w:w="945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193B1C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B1C">
              <w:rPr>
                <w:rFonts w:ascii="Calibri" w:hAnsi="Calibri" w:cs="Calibri"/>
                <w:b/>
                <w:bCs/>
                <w:sz w:val="22"/>
                <w:szCs w:val="22"/>
              </w:rPr>
              <w:t>РЕКВИЗИТЫ СТОРОН</w:t>
            </w:r>
          </w:p>
        </w:tc>
      </w:tr>
      <w:tr w:rsidR="00B53599" w:rsidRPr="00193B1C" w:rsidTr="00893D00">
        <w:trPr>
          <w:trHeight w:val="219"/>
        </w:trPr>
        <w:tc>
          <w:tcPr>
            <w:tcW w:w="4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193B1C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ЭКСПЕДИТОР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193B1C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bCs/>
                <w:sz w:val="20"/>
                <w:szCs w:val="20"/>
              </w:rPr>
              <w:t>КЛИЕНТ</w:t>
            </w:r>
          </w:p>
        </w:tc>
      </w:tr>
      <w:tr w:rsidR="001501DE" w:rsidRPr="00193B1C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1501DE" w:rsidRPr="00193B1C" w:rsidRDefault="001501DE" w:rsidP="00CE18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3B1C">
              <w:rPr>
                <w:rFonts w:ascii="Calibri" w:hAnsi="Calibri"/>
                <w:b/>
                <w:sz w:val="20"/>
                <w:szCs w:val="20"/>
              </w:rPr>
              <w:t>ООО "Новый Уровень"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501DE" w:rsidRPr="00193B1C" w:rsidRDefault="001501DE" w:rsidP="00CE18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3B1C">
              <w:rPr>
                <w:rFonts w:ascii="Calibri" w:hAnsi="Calibri"/>
                <w:b/>
                <w:sz w:val="20"/>
                <w:szCs w:val="20"/>
              </w:rPr>
              <w:t>ИП</w:t>
            </w:r>
          </w:p>
        </w:tc>
      </w:tr>
      <w:tr w:rsidR="001501DE" w:rsidRPr="00193B1C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1501DE" w:rsidRPr="00193B1C" w:rsidRDefault="001501DE" w:rsidP="00CE18BB">
            <w:pPr>
              <w:rPr>
                <w:rFonts w:ascii="Calibri" w:hAnsi="Calibri"/>
                <w:sz w:val="20"/>
                <w:szCs w:val="20"/>
              </w:rPr>
            </w:pPr>
            <w:r w:rsidRPr="00193B1C">
              <w:rPr>
                <w:rFonts w:ascii="Calibri" w:hAnsi="Calibri"/>
                <w:b/>
                <w:sz w:val="20"/>
                <w:szCs w:val="20"/>
              </w:rPr>
              <w:t>тел</w:t>
            </w:r>
            <w:r w:rsidRPr="00193B1C">
              <w:rPr>
                <w:rFonts w:ascii="Calibri" w:hAnsi="Calibri"/>
                <w:sz w:val="20"/>
                <w:szCs w:val="20"/>
              </w:rPr>
              <w:t>. +7(812) 309-88-</w:t>
            </w:r>
            <w:proofErr w:type="gramStart"/>
            <w:r w:rsidRPr="00193B1C">
              <w:rPr>
                <w:rFonts w:ascii="Calibri" w:hAnsi="Calibri"/>
                <w:sz w:val="20"/>
                <w:szCs w:val="20"/>
              </w:rPr>
              <w:t xml:space="preserve">58,  </w:t>
            </w:r>
            <w:r w:rsidRPr="00193B1C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193B1C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193B1C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  <w:proofErr w:type="gramEnd"/>
            <w:r w:rsidRPr="00193B1C">
              <w:rPr>
                <w:rFonts w:ascii="Calibri" w:hAnsi="Calibri"/>
                <w:sz w:val="20"/>
                <w:szCs w:val="20"/>
              </w:rPr>
              <w:t>:</w:t>
            </w:r>
            <w:hyperlink r:id="rId9" w:tgtFrame="_blank" w:history="1">
              <w:r w:rsidRPr="00193B1C">
                <w:rPr>
                  <w:u w:val="single"/>
                  <w:lang w:val="en-US"/>
                </w:rPr>
                <w:t>info</w:t>
              </w:r>
              <w:r w:rsidRPr="00193B1C">
                <w:rPr>
                  <w:u w:val="single"/>
                </w:rPr>
                <w:t>@</w:t>
              </w:r>
              <w:proofErr w:type="spellStart"/>
              <w:r w:rsidRPr="00193B1C">
                <w:rPr>
                  <w:u w:val="single"/>
                  <w:lang w:val="en-US"/>
                </w:rPr>
                <w:t>ve</w:t>
              </w:r>
              <w:proofErr w:type="spellEnd"/>
              <w:r w:rsidRPr="00193B1C">
                <w:rPr>
                  <w:u w:val="single"/>
                </w:rPr>
                <w:t>-</w:t>
              </w:r>
              <w:proofErr w:type="spellStart"/>
              <w:r w:rsidRPr="00193B1C">
                <w:rPr>
                  <w:u w:val="single"/>
                  <w:lang w:val="en-US"/>
                </w:rPr>
                <w:t>zy</w:t>
              </w:r>
              <w:proofErr w:type="spellEnd"/>
              <w:r w:rsidRPr="00193B1C">
                <w:rPr>
                  <w:u w:val="single"/>
                </w:rPr>
                <w:t>.</w:t>
              </w:r>
              <w:proofErr w:type="spellStart"/>
              <w:r w:rsidRPr="00193B1C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501DE" w:rsidRPr="00193B1C" w:rsidRDefault="001501DE" w:rsidP="00CE18BB">
            <w:pPr>
              <w:rPr>
                <w:rFonts w:ascii="Calibri" w:hAnsi="Calibri"/>
                <w:sz w:val="20"/>
                <w:szCs w:val="20"/>
              </w:rPr>
            </w:pPr>
            <w:r w:rsidRPr="00193B1C">
              <w:rPr>
                <w:rFonts w:ascii="Calibri" w:hAnsi="Calibri"/>
                <w:b/>
                <w:sz w:val="20"/>
                <w:szCs w:val="20"/>
              </w:rPr>
              <w:t>тел</w:t>
            </w:r>
            <w:r w:rsidRPr="00193B1C">
              <w:rPr>
                <w:rFonts w:ascii="Calibri" w:hAnsi="Calibri"/>
                <w:sz w:val="20"/>
                <w:szCs w:val="20"/>
              </w:rPr>
              <w:t xml:space="preserve">.                              </w:t>
            </w:r>
            <w:r w:rsidRPr="00193B1C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193B1C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193B1C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  <w:r w:rsidRPr="00193B1C">
              <w:rPr>
                <w:rFonts w:ascii="Calibri" w:hAnsi="Calibri"/>
                <w:sz w:val="20"/>
                <w:szCs w:val="20"/>
              </w:rPr>
              <w:t>:</w:t>
            </w:r>
            <w:hyperlink r:id="rId10" w:tgtFrame="_blank" w:history="1"/>
            <w:r w:rsidRPr="00193B1C">
              <w:t xml:space="preserve"> </w:t>
            </w:r>
          </w:p>
        </w:tc>
      </w:tr>
      <w:tr w:rsidR="001501DE" w:rsidRPr="00193B1C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1501DE" w:rsidRPr="00193B1C" w:rsidRDefault="001501DE" w:rsidP="00CE18BB">
            <w:pPr>
              <w:rPr>
                <w:rFonts w:ascii="Calibri" w:hAnsi="Calibri"/>
                <w:sz w:val="20"/>
                <w:szCs w:val="20"/>
              </w:rPr>
            </w:pPr>
            <w:r w:rsidRPr="00193B1C">
              <w:rPr>
                <w:rFonts w:ascii="Calibri" w:hAnsi="Calibri"/>
                <w:b/>
                <w:sz w:val="20"/>
                <w:szCs w:val="20"/>
              </w:rPr>
              <w:t xml:space="preserve">ИНН </w:t>
            </w:r>
            <w:r w:rsidRPr="00193B1C">
              <w:rPr>
                <w:rFonts w:ascii="Calibri" w:hAnsi="Calibri"/>
                <w:sz w:val="20"/>
                <w:szCs w:val="20"/>
              </w:rPr>
              <w:t xml:space="preserve">7810378989             </w:t>
            </w:r>
            <w:r w:rsidRPr="00193B1C">
              <w:rPr>
                <w:rFonts w:ascii="Calibri" w:hAnsi="Calibri"/>
                <w:b/>
                <w:sz w:val="20"/>
                <w:szCs w:val="20"/>
              </w:rPr>
              <w:t xml:space="preserve">КПП </w:t>
            </w:r>
            <w:r w:rsidRPr="00193B1C">
              <w:rPr>
                <w:rFonts w:ascii="Calibri" w:hAnsi="Calibri"/>
                <w:sz w:val="20"/>
                <w:szCs w:val="20"/>
              </w:rPr>
              <w:t>781001001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501DE" w:rsidRPr="00193B1C" w:rsidRDefault="001501DE" w:rsidP="00CE18BB">
            <w:pPr>
              <w:rPr>
                <w:rFonts w:ascii="Calibri" w:hAnsi="Calibri"/>
                <w:sz w:val="20"/>
                <w:szCs w:val="20"/>
              </w:rPr>
            </w:pPr>
            <w:r w:rsidRPr="00193B1C">
              <w:rPr>
                <w:rFonts w:ascii="Calibri" w:hAnsi="Calibri"/>
                <w:b/>
                <w:sz w:val="20"/>
                <w:szCs w:val="20"/>
              </w:rPr>
              <w:t xml:space="preserve">ИНН </w:t>
            </w:r>
            <w:r w:rsidRPr="00193B1C">
              <w:rPr>
                <w:rFonts w:ascii="Calibri" w:hAnsi="Calibri"/>
                <w:sz w:val="20"/>
                <w:szCs w:val="20"/>
              </w:rPr>
              <w:t xml:space="preserve">                            </w:t>
            </w:r>
          </w:p>
        </w:tc>
      </w:tr>
      <w:tr w:rsidR="001501DE" w:rsidRPr="00193B1C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1501DE" w:rsidRPr="00193B1C" w:rsidRDefault="001501DE" w:rsidP="00CE18BB">
            <w:pPr>
              <w:rPr>
                <w:rFonts w:ascii="Calibri" w:hAnsi="Calibri"/>
                <w:sz w:val="20"/>
                <w:szCs w:val="20"/>
              </w:rPr>
            </w:pPr>
            <w:r w:rsidRPr="00193B1C">
              <w:rPr>
                <w:rFonts w:ascii="Calibri" w:hAnsi="Calibri"/>
                <w:b/>
                <w:sz w:val="20"/>
                <w:szCs w:val="20"/>
              </w:rPr>
              <w:t xml:space="preserve">ОГРН </w:t>
            </w:r>
            <w:r w:rsidRPr="00193B1C">
              <w:rPr>
                <w:rFonts w:ascii="Calibri" w:hAnsi="Calibri"/>
                <w:sz w:val="20"/>
                <w:szCs w:val="20"/>
              </w:rPr>
              <w:t xml:space="preserve">1157847293560    </w:t>
            </w:r>
            <w:r w:rsidRPr="00193B1C">
              <w:rPr>
                <w:rFonts w:ascii="Calibri" w:hAnsi="Calibri"/>
                <w:b/>
                <w:sz w:val="20"/>
                <w:szCs w:val="20"/>
              </w:rPr>
              <w:t xml:space="preserve">ОКПО </w:t>
            </w:r>
            <w:r w:rsidRPr="00193B1C">
              <w:rPr>
                <w:rFonts w:ascii="Calibri" w:hAnsi="Calibri"/>
                <w:sz w:val="20"/>
                <w:szCs w:val="20"/>
              </w:rPr>
              <w:t>27421379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501DE" w:rsidRPr="00193B1C" w:rsidRDefault="001501DE" w:rsidP="00CE18BB">
            <w:pPr>
              <w:rPr>
                <w:rFonts w:ascii="Calibri" w:hAnsi="Calibri"/>
                <w:sz w:val="20"/>
                <w:szCs w:val="20"/>
              </w:rPr>
            </w:pPr>
            <w:r w:rsidRPr="00193B1C">
              <w:rPr>
                <w:rFonts w:ascii="Calibri" w:hAnsi="Calibri"/>
                <w:b/>
                <w:sz w:val="20"/>
                <w:szCs w:val="20"/>
              </w:rPr>
              <w:t xml:space="preserve">ОГРН </w:t>
            </w:r>
            <w:r w:rsidRPr="00193B1C">
              <w:rPr>
                <w:rFonts w:ascii="Calibri" w:hAnsi="Calibri"/>
                <w:sz w:val="20"/>
                <w:szCs w:val="20"/>
              </w:rPr>
              <w:t xml:space="preserve">                          </w:t>
            </w:r>
          </w:p>
        </w:tc>
      </w:tr>
      <w:tr w:rsidR="001501DE" w:rsidRPr="00193B1C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1501DE" w:rsidRPr="00193B1C" w:rsidRDefault="001501DE" w:rsidP="00CE18B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93B1C">
              <w:rPr>
                <w:rFonts w:ascii="Calibri" w:hAnsi="Calibri"/>
                <w:b/>
                <w:sz w:val="20"/>
                <w:szCs w:val="20"/>
              </w:rPr>
              <w:t>р</w:t>
            </w:r>
            <w:proofErr w:type="gramEnd"/>
            <w:r w:rsidRPr="00193B1C">
              <w:rPr>
                <w:rFonts w:ascii="Calibri" w:hAnsi="Calibri"/>
                <w:b/>
                <w:sz w:val="20"/>
                <w:szCs w:val="20"/>
              </w:rPr>
              <w:t xml:space="preserve">/с </w:t>
            </w:r>
            <w:r w:rsidRPr="00193B1C">
              <w:rPr>
                <w:rFonts w:ascii="Calibri" w:hAnsi="Calibri"/>
                <w:sz w:val="20"/>
                <w:szCs w:val="20"/>
              </w:rPr>
              <w:t>40702810605200000417 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501DE" w:rsidRPr="00193B1C" w:rsidRDefault="001501DE" w:rsidP="00CE18B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93B1C">
              <w:rPr>
                <w:rFonts w:ascii="Calibri" w:hAnsi="Calibri"/>
                <w:b/>
                <w:sz w:val="20"/>
                <w:szCs w:val="20"/>
              </w:rPr>
              <w:t>р</w:t>
            </w:r>
            <w:proofErr w:type="gramEnd"/>
            <w:r w:rsidRPr="00193B1C">
              <w:rPr>
                <w:rFonts w:ascii="Calibri" w:hAnsi="Calibri"/>
                <w:b/>
                <w:sz w:val="20"/>
                <w:szCs w:val="20"/>
              </w:rPr>
              <w:t>/с</w:t>
            </w:r>
          </w:p>
        </w:tc>
      </w:tr>
      <w:tr w:rsidR="001501DE" w:rsidRPr="00193B1C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1501DE" w:rsidRPr="00193B1C" w:rsidRDefault="001501DE" w:rsidP="00CE18B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93B1C">
              <w:rPr>
                <w:rFonts w:ascii="Calibri" w:hAnsi="Calibri"/>
                <w:b/>
                <w:sz w:val="20"/>
                <w:szCs w:val="20"/>
              </w:rPr>
              <w:t>в</w:t>
            </w:r>
            <w:proofErr w:type="gramEnd"/>
            <w:r w:rsidRPr="00193B1C">
              <w:rPr>
                <w:rFonts w:ascii="Calibri" w:hAnsi="Calibri"/>
                <w:sz w:val="20"/>
                <w:szCs w:val="20"/>
              </w:rPr>
              <w:t xml:space="preserve"> Филиал Петровский ПАО Банка «ФК Открытие» г. Санкт-Петербург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501DE" w:rsidRPr="00193B1C" w:rsidRDefault="001501DE" w:rsidP="00CE18B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93B1C">
              <w:rPr>
                <w:rFonts w:ascii="Calibri" w:hAnsi="Calibri"/>
                <w:b/>
                <w:sz w:val="20"/>
                <w:szCs w:val="20"/>
              </w:rPr>
              <w:t>в</w:t>
            </w:r>
            <w:proofErr w:type="gramEnd"/>
            <w:r w:rsidRPr="00193B1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501DE" w:rsidRPr="00193B1C" w:rsidTr="00893D00">
        <w:trPr>
          <w:trHeight w:val="77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1501DE" w:rsidRPr="00193B1C" w:rsidRDefault="001501DE" w:rsidP="00CE18B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193B1C">
              <w:rPr>
                <w:rFonts w:ascii="Calibri" w:hAnsi="Calibri"/>
                <w:b/>
                <w:sz w:val="20"/>
                <w:szCs w:val="20"/>
              </w:rPr>
              <w:t>к</w:t>
            </w:r>
            <w:proofErr w:type="gramEnd"/>
            <w:r w:rsidRPr="00193B1C">
              <w:rPr>
                <w:rFonts w:ascii="Calibri" w:hAnsi="Calibri"/>
                <w:b/>
                <w:sz w:val="20"/>
                <w:szCs w:val="20"/>
              </w:rPr>
              <w:t>/с</w:t>
            </w:r>
            <w:r w:rsidRPr="00193B1C">
              <w:rPr>
                <w:rFonts w:ascii="Calibri" w:hAnsi="Calibri"/>
                <w:sz w:val="20"/>
                <w:szCs w:val="20"/>
              </w:rPr>
              <w:t xml:space="preserve"> 30101810540300000795 </w:t>
            </w:r>
            <w:r w:rsidRPr="00193B1C">
              <w:rPr>
                <w:rFonts w:ascii="Calibri" w:hAnsi="Calibri"/>
                <w:b/>
                <w:sz w:val="20"/>
                <w:szCs w:val="20"/>
              </w:rPr>
              <w:t xml:space="preserve">БИК </w:t>
            </w:r>
            <w:r w:rsidRPr="00193B1C">
              <w:rPr>
                <w:rFonts w:ascii="Calibri" w:hAnsi="Calibri"/>
                <w:sz w:val="20"/>
                <w:szCs w:val="20"/>
              </w:rPr>
              <w:t>044030795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501DE" w:rsidRPr="00193B1C" w:rsidRDefault="001501DE" w:rsidP="00CE18B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193B1C">
              <w:rPr>
                <w:rFonts w:ascii="Calibri" w:hAnsi="Calibri"/>
                <w:b/>
                <w:sz w:val="20"/>
                <w:szCs w:val="20"/>
              </w:rPr>
              <w:t>к</w:t>
            </w:r>
            <w:proofErr w:type="gramEnd"/>
            <w:r w:rsidRPr="00193B1C">
              <w:rPr>
                <w:rFonts w:ascii="Calibri" w:hAnsi="Calibri"/>
                <w:b/>
                <w:sz w:val="20"/>
                <w:szCs w:val="20"/>
              </w:rPr>
              <w:t>/с                                БИК</w:t>
            </w:r>
          </w:p>
        </w:tc>
      </w:tr>
      <w:tr w:rsidR="00B53599" w:rsidRPr="00193B1C" w:rsidTr="00893D00">
        <w:trPr>
          <w:trHeight w:val="293"/>
        </w:trPr>
        <w:tc>
          <w:tcPr>
            <w:tcW w:w="48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B46B38">
            <w:pPr>
              <w:rPr>
                <w:rFonts w:ascii="Calibri" w:hAnsi="Calibri" w:cs="Calibri"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sz w:val="20"/>
                <w:szCs w:val="20"/>
              </w:rPr>
              <w:t>Конт</w:t>
            </w:r>
            <w:proofErr w:type="gramStart"/>
            <w:r w:rsidRPr="00193B1C">
              <w:rPr>
                <w:rFonts w:ascii="Calibri" w:hAnsi="Calibri" w:cs="Calibri"/>
                <w:b/>
                <w:sz w:val="20"/>
                <w:szCs w:val="20"/>
              </w:rPr>
              <w:t>. лицо</w:t>
            </w:r>
            <w:proofErr w:type="gramEnd"/>
            <w:r w:rsidRPr="00193B1C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sz w:val="20"/>
                <w:szCs w:val="20"/>
              </w:rPr>
            </w:pPr>
            <w:r w:rsidRPr="00193B1C">
              <w:rPr>
                <w:rFonts w:ascii="Calibri" w:hAnsi="Calibri" w:cs="Calibri"/>
                <w:b/>
                <w:sz w:val="20"/>
                <w:szCs w:val="20"/>
              </w:rPr>
              <w:t>Конт</w:t>
            </w:r>
            <w:proofErr w:type="gramStart"/>
            <w:r w:rsidRPr="00193B1C">
              <w:rPr>
                <w:rFonts w:ascii="Calibri" w:hAnsi="Calibri" w:cs="Calibri"/>
                <w:b/>
                <w:sz w:val="20"/>
                <w:szCs w:val="20"/>
              </w:rPr>
              <w:t>. лицо</w:t>
            </w:r>
            <w:proofErr w:type="gramEnd"/>
            <w:r w:rsidRPr="00193B1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53599" w:rsidRPr="00193B1C" w:rsidTr="00893D00">
        <w:trPr>
          <w:trHeight w:val="264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B46B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93B1C">
              <w:rPr>
                <w:rFonts w:ascii="Calibri" w:hAnsi="Calibri" w:cs="Calibri"/>
                <w:b/>
                <w:sz w:val="20"/>
                <w:szCs w:val="20"/>
              </w:rPr>
              <w:t>тел</w:t>
            </w:r>
            <w:proofErr w:type="gramEnd"/>
            <w:r w:rsidRPr="00193B1C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93B1C">
              <w:rPr>
                <w:rFonts w:ascii="Calibri" w:hAnsi="Calibri" w:cs="Calibri"/>
                <w:b/>
                <w:sz w:val="20"/>
                <w:szCs w:val="20"/>
              </w:rPr>
              <w:t>тел</w:t>
            </w:r>
            <w:proofErr w:type="gramEnd"/>
            <w:r w:rsidRPr="00193B1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53599" w:rsidRPr="00193B1C" w:rsidTr="00893D00">
        <w:trPr>
          <w:trHeight w:val="80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B46B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93B1C">
              <w:rPr>
                <w:rFonts w:ascii="Calibri" w:hAnsi="Calibri" w:cs="Calibri"/>
                <w:b/>
                <w:sz w:val="20"/>
                <w:szCs w:val="20"/>
              </w:rPr>
              <w:t>e-</w:t>
            </w:r>
            <w:proofErr w:type="spellStart"/>
            <w:r w:rsidRPr="00193B1C">
              <w:rPr>
                <w:rFonts w:ascii="Calibri" w:hAnsi="Calibri" w:cs="Calibri"/>
                <w:b/>
                <w:sz w:val="20"/>
                <w:szCs w:val="20"/>
              </w:rPr>
              <w:t>mail</w:t>
            </w:r>
            <w:proofErr w:type="spellEnd"/>
            <w:proofErr w:type="gramEnd"/>
            <w:r w:rsidRPr="00193B1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93B1C" w:rsidRDefault="00B53599" w:rsidP="00895BB1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93B1C">
              <w:rPr>
                <w:rFonts w:ascii="Calibri" w:hAnsi="Calibri" w:cs="Calibri"/>
                <w:b/>
                <w:sz w:val="20"/>
                <w:szCs w:val="20"/>
              </w:rPr>
              <w:t>e-</w:t>
            </w:r>
            <w:proofErr w:type="spellStart"/>
            <w:r w:rsidRPr="00193B1C">
              <w:rPr>
                <w:rFonts w:ascii="Calibri" w:hAnsi="Calibri" w:cs="Calibri"/>
                <w:b/>
                <w:sz w:val="20"/>
                <w:szCs w:val="20"/>
              </w:rPr>
              <w:t>mail</w:t>
            </w:r>
            <w:proofErr w:type="spellEnd"/>
            <w:proofErr w:type="gramEnd"/>
            <w:r w:rsidRPr="00193B1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53599" w:rsidRPr="00193B1C" w:rsidTr="00893D00">
        <w:trPr>
          <w:trHeight w:val="293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193B1C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193B1C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193B1C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193B1C">
              <w:rPr>
                <w:rFonts w:ascii="Calibri" w:hAnsi="Calibri" w:cs="Calibri"/>
                <w:sz w:val="18"/>
                <w:szCs w:val="18"/>
              </w:rPr>
              <w:t>__________________/ Тихоньких Д.Н.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193B1C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193B1C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193B1C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193B1C">
              <w:rPr>
                <w:rFonts w:ascii="Calibri" w:hAnsi="Calibri" w:cs="Calibri"/>
                <w:sz w:val="18"/>
                <w:szCs w:val="18"/>
              </w:rPr>
              <w:t>__________________/_______________.</w:t>
            </w:r>
          </w:p>
        </w:tc>
      </w:tr>
    </w:tbl>
    <w:p w:rsidR="00B53599" w:rsidRPr="00193B1C" w:rsidRDefault="00B53599" w:rsidP="00B53599"/>
    <w:p w:rsidR="00C22DA5" w:rsidRPr="00193B1C" w:rsidRDefault="002A14CC" w:rsidP="002722B7">
      <w:pPr>
        <w:pStyle w:val="20"/>
        <w:rPr>
          <w:rFonts w:ascii="Tahoma" w:hAnsi="Tahoma" w:cs="Tahoma"/>
          <w:b/>
          <w:bCs/>
          <w:sz w:val="18"/>
        </w:rPr>
      </w:pPr>
      <w:r w:rsidRPr="00193B1C">
        <w:rPr>
          <w:rFonts w:ascii="Tahoma" w:hAnsi="Tahoma" w:cs="Tahoma"/>
          <w:b/>
          <w:bCs/>
          <w:sz w:val="18"/>
        </w:rPr>
        <w:t>М.П.                                                                                      М.П.</w:t>
      </w:r>
    </w:p>
    <w:sectPr w:rsidR="00C22DA5" w:rsidRPr="00193B1C" w:rsidSect="008D1363">
      <w:headerReference w:type="default" r:id="rId11"/>
      <w:footerReference w:type="default" r:id="rId12"/>
      <w:pgSz w:w="11906" w:h="16838"/>
      <w:pgMar w:top="360" w:right="386" w:bottom="719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7A" w:rsidRDefault="00B36E7A">
      <w:r>
        <w:separator/>
      </w:r>
    </w:p>
  </w:endnote>
  <w:endnote w:type="continuationSeparator" w:id="0">
    <w:p w:rsidR="00B36E7A" w:rsidRDefault="00B3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E8" w:rsidRPr="009856E8" w:rsidRDefault="009856E8" w:rsidP="009856E8">
    <w:pPr>
      <w:tabs>
        <w:tab w:val="center" w:pos="4677"/>
        <w:tab w:val="right" w:pos="9355"/>
      </w:tabs>
    </w:pPr>
    <w:r w:rsidRPr="009856E8">
      <w:t>Экспедитор                                                                              Клиент</w:t>
    </w:r>
  </w:p>
  <w:p w:rsidR="009856E8" w:rsidRPr="009856E8" w:rsidRDefault="009856E8" w:rsidP="009856E8">
    <w:pPr>
      <w:tabs>
        <w:tab w:val="center" w:pos="4677"/>
        <w:tab w:val="right" w:pos="9355"/>
      </w:tabs>
    </w:pPr>
    <w:r w:rsidRPr="009856E8">
      <w:t>________________/ Тихоньких Д.Н.                                     _______________/ ____________</w:t>
    </w:r>
  </w:p>
  <w:p w:rsidR="00176E3D" w:rsidRPr="009856E8" w:rsidRDefault="00176E3D" w:rsidP="009856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7A" w:rsidRDefault="00B36E7A">
      <w:r>
        <w:separator/>
      </w:r>
    </w:p>
  </w:footnote>
  <w:footnote w:type="continuationSeparator" w:id="0">
    <w:p w:rsidR="00B36E7A" w:rsidRDefault="00B36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00" w:rsidRDefault="00893D00" w:rsidP="00893D00">
    <w:pPr>
      <w:pStyle w:val="a6"/>
      <w:tabs>
        <w:tab w:val="clear" w:pos="4677"/>
        <w:tab w:val="clear" w:pos="9355"/>
        <w:tab w:val="left" w:pos="8322"/>
      </w:tabs>
      <w:jc w:val="right"/>
    </w:pPr>
    <w:r>
      <w:t>Договор транспортной экспедиции №___от «___» ______ 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D074B2"/>
    <w:multiLevelType w:val="multilevel"/>
    <w:tmpl w:val="25EEA99C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370FE5"/>
    <w:multiLevelType w:val="multilevel"/>
    <w:tmpl w:val="FC284F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D1A4B2D"/>
    <w:multiLevelType w:val="multilevel"/>
    <w:tmpl w:val="900A57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160154"/>
    <w:multiLevelType w:val="hybridMultilevel"/>
    <w:tmpl w:val="64129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A0D0E"/>
    <w:multiLevelType w:val="multilevel"/>
    <w:tmpl w:val="23EA41E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9B2C0D"/>
    <w:multiLevelType w:val="multilevel"/>
    <w:tmpl w:val="459A8A52"/>
    <w:lvl w:ilvl="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80"/>
        </w:tabs>
        <w:ind w:left="37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511E2307"/>
    <w:multiLevelType w:val="multilevel"/>
    <w:tmpl w:val="E4EE0B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5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color w:val="000000"/>
      </w:rPr>
    </w:lvl>
  </w:abstractNum>
  <w:abstractNum w:abstractNumId="8">
    <w:nsid w:val="538C63C2"/>
    <w:multiLevelType w:val="multilevel"/>
    <w:tmpl w:val="BFB06F9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7A7614C"/>
    <w:multiLevelType w:val="multilevel"/>
    <w:tmpl w:val="C672BE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929528E"/>
    <w:multiLevelType w:val="multilevel"/>
    <w:tmpl w:val="CAC8069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8A3AD3"/>
    <w:multiLevelType w:val="hybridMultilevel"/>
    <w:tmpl w:val="EC307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E905E9"/>
    <w:multiLevelType w:val="hybridMultilevel"/>
    <w:tmpl w:val="18C47BF0"/>
    <w:lvl w:ilvl="0" w:tplc="C34CF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214515"/>
    <w:multiLevelType w:val="multilevel"/>
    <w:tmpl w:val="CE5074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59E74D5"/>
    <w:multiLevelType w:val="multilevel"/>
    <w:tmpl w:val="E472743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903819"/>
    <w:multiLevelType w:val="multilevel"/>
    <w:tmpl w:val="0B5E677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E3D"/>
    <w:rsid w:val="00041C88"/>
    <w:rsid w:val="00047E70"/>
    <w:rsid w:val="000609F5"/>
    <w:rsid w:val="00074304"/>
    <w:rsid w:val="000B0901"/>
    <w:rsid w:val="000E0A63"/>
    <w:rsid w:val="00106321"/>
    <w:rsid w:val="00124AAF"/>
    <w:rsid w:val="001501DE"/>
    <w:rsid w:val="00176E3D"/>
    <w:rsid w:val="00193B1C"/>
    <w:rsid w:val="0020459A"/>
    <w:rsid w:val="002559E0"/>
    <w:rsid w:val="002722B7"/>
    <w:rsid w:val="002A14CC"/>
    <w:rsid w:val="002D216D"/>
    <w:rsid w:val="002F7B5F"/>
    <w:rsid w:val="00337285"/>
    <w:rsid w:val="00363D2E"/>
    <w:rsid w:val="0037428D"/>
    <w:rsid w:val="003B2013"/>
    <w:rsid w:val="00417BD9"/>
    <w:rsid w:val="00430438"/>
    <w:rsid w:val="004D6E65"/>
    <w:rsid w:val="004F04D5"/>
    <w:rsid w:val="005632BF"/>
    <w:rsid w:val="005B2EFD"/>
    <w:rsid w:val="005C3D5F"/>
    <w:rsid w:val="005C67D1"/>
    <w:rsid w:val="005D6DDA"/>
    <w:rsid w:val="005E2E7C"/>
    <w:rsid w:val="00641D62"/>
    <w:rsid w:val="00694265"/>
    <w:rsid w:val="007E6418"/>
    <w:rsid w:val="0084194D"/>
    <w:rsid w:val="00880040"/>
    <w:rsid w:val="00893D00"/>
    <w:rsid w:val="00895BB1"/>
    <w:rsid w:val="008D1363"/>
    <w:rsid w:val="008D1879"/>
    <w:rsid w:val="009179AF"/>
    <w:rsid w:val="00955870"/>
    <w:rsid w:val="00985025"/>
    <w:rsid w:val="009856E8"/>
    <w:rsid w:val="00986DDB"/>
    <w:rsid w:val="00991BA3"/>
    <w:rsid w:val="009A3BF5"/>
    <w:rsid w:val="009B53DE"/>
    <w:rsid w:val="00A642EE"/>
    <w:rsid w:val="00A769A2"/>
    <w:rsid w:val="00A92F7D"/>
    <w:rsid w:val="00AD126D"/>
    <w:rsid w:val="00B01350"/>
    <w:rsid w:val="00B36E7A"/>
    <w:rsid w:val="00B46B38"/>
    <w:rsid w:val="00B53599"/>
    <w:rsid w:val="00B658F4"/>
    <w:rsid w:val="00BA71AA"/>
    <w:rsid w:val="00BC0620"/>
    <w:rsid w:val="00BE2604"/>
    <w:rsid w:val="00BF705E"/>
    <w:rsid w:val="00C22DA5"/>
    <w:rsid w:val="00C3029E"/>
    <w:rsid w:val="00C73373"/>
    <w:rsid w:val="00CC3D2D"/>
    <w:rsid w:val="00CF7BE4"/>
    <w:rsid w:val="00D37B41"/>
    <w:rsid w:val="00D46BA8"/>
    <w:rsid w:val="00DA3BA9"/>
    <w:rsid w:val="00DC40EA"/>
    <w:rsid w:val="00E56B89"/>
    <w:rsid w:val="00E65A26"/>
    <w:rsid w:val="00E73879"/>
    <w:rsid w:val="00E92BB1"/>
    <w:rsid w:val="00E9723E"/>
    <w:rsid w:val="00EA15CF"/>
    <w:rsid w:val="00ED31D1"/>
    <w:rsid w:val="00F30B9D"/>
    <w:rsid w:val="00F45380"/>
    <w:rsid w:val="00F87E28"/>
    <w:rsid w:val="00FA3405"/>
    <w:rsid w:val="00FB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242466-2567-46EA-A9B6-891AEF77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3D"/>
    <w:rPr>
      <w:sz w:val="24"/>
      <w:szCs w:val="24"/>
    </w:rPr>
  </w:style>
  <w:style w:type="paragraph" w:styleId="1">
    <w:name w:val="heading 1"/>
    <w:basedOn w:val="a"/>
    <w:next w:val="a"/>
    <w:qFormat/>
    <w:rsid w:val="00176E3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72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76E3D"/>
    <w:pPr>
      <w:keepNext/>
      <w:jc w:val="center"/>
      <w:outlineLvl w:val="2"/>
    </w:pPr>
    <w:rPr>
      <w:b/>
      <w:sz w:val="20"/>
    </w:rPr>
  </w:style>
  <w:style w:type="paragraph" w:styleId="7">
    <w:name w:val="heading 7"/>
    <w:basedOn w:val="a"/>
    <w:next w:val="a"/>
    <w:qFormat/>
    <w:rsid w:val="00176E3D"/>
    <w:pPr>
      <w:keepNext/>
      <w:ind w:firstLine="6300"/>
      <w:jc w:val="both"/>
      <w:outlineLvl w:val="6"/>
    </w:pPr>
    <w:rPr>
      <w:rFonts w:ascii="Tahoma" w:hAnsi="Tahoma" w:cs="Tahoma"/>
      <w:b/>
      <w:bCs/>
      <w:color w:val="FF0000"/>
      <w:sz w:val="18"/>
    </w:rPr>
  </w:style>
  <w:style w:type="paragraph" w:styleId="9">
    <w:name w:val="heading 9"/>
    <w:basedOn w:val="a"/>
    <w:next w:val="a"/>
    <w:qFormat/>
    <w:rsid w:val="00176E3D"/>
    <w:pPr>
      <w:keepNext/>
      <w:tabs>
        <w:tab w:val="num" w:pos="0"/>
      </w:tabs>
      <w:outlineLvl w:val="8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76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20">
    <w:name w:val="Body Text 2"/>
    <w:basedOn w:val="a"/>
    <w:rsid w:val="00176E3D"/>
    <w:rPr>
      <w:sz w:val="22"/>
    </w:rPr>
  </w:style>
  <w:style w:type="paragraph" w:styleId="a3">
    <w:name w:val="Title"/>
    <w:basedOn w:val="a"/>
    <w:qFormat/>
    <w:rsid w:val="00176E3D"/>
    <w:pPr>
      <w:jc w:val="center"/>
    </w:pPr>
    <w:rPr>
      <w:rFonts w:ascii="Arial" w:hAnsi="Arial" w:cs="Arial"/>
      <w:sz w:val="28"/>
    </w:rPr>
  </w:style>
  <w:style w:type="paragraph" w:styleId="a4">
    <w:name w:val="footer"/>
    <w:basedOn w:val="a"/>
    <w:rsid w:val="00176E3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Subtitle"/>
    <w:basedOn w:val="a"/>
    <w:qFormat/>
    <w:rsid w:val="00176E3D"/>
    <w:pPr>
      <w:jc w:val="both"/>
    </w:pPr>
    <w:rPr>
      <w:rFonts w:ascii="Tahoma" w:hAnsi="Tahoma" w:cs="Tahoma"/>
      <w:b/>
      <w:bCs/>
      <w:sz w:val="16"/>
    </w:rPr>
  </w:style>
  <w:style w:type="paragraph" w:styleId="a6">
    <w:name w:val="header"/>
    <w:basedOn w:val="a"/>
    <w:rsid w:val="002722B7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2722B7"/>
    <w:pPr>
      <w:widowControl w:val="0"/>
      <w:tabs>
        <w:tab w:val="left" w:pos="300"/>
      </w:tabs>
      <w:spacing w:line="260" w:lineRule="atLeast"/>
      <w:jc w:val="both"/>
    </w:pPr>
    <w:rPr>
      <w:rFonts w:ascii="SchoolDL" w:hAnsi="SchoolDL"/>
      <w:b/>
      <w:sz w:val="22"/>
      <w:szCs w:val="20"/>
      <w:lang w:eastAsia="zh-CN"/>
    </w:rPr>
  </w:style>
  <w:style w:type="character" w:customStyle="1" w:styleId="eopscx37323035">
    <w:name w:val="eop scx37323035"/>
    <w:rsid w:val="00B53599"/>
  </w:style>
  <w:style w:type="paragraph" w:customStyle="1" w:styleId="paragraphscx37323035">
    <w:name w:val="paragraph scx37323035"/>
    <w:basedOn w:val="a"/>
    <w:rsid w:val="002F7B5F"/>
    <w:pPr>
      <w:spacing w:before="100" w:beforeAutospacing="1" w:after="100" w:afterAutospacing="1"/>
    </w:pPr>
  </w:style>
  <w:style w:type="character" w:customStyle="1" w:styleId="normaltextrunscx37323035">
    <w:name w:val="normaltextrun scx37323035"/>
    <w:basedOn w:val="a0"/>
    <w:rsid w:val="002F7B5F"/>
  </w:style>
  <w:style w:type="character" w:customStyle="1" w:styleId="apple-converted-space">
    <w:name w:val="apple-converted-space"/>
    <w:basedOn w:val="a0"/>
    <w:rsid w:val="002F7B5F"/>
  </w:style>
  <w:style w:type="character" w:customStyle="1" w:styleId="spellingerrorscx37323035">
    <w:name w:val="spellingerror scx37323035"/>
    <w:basedOn w:val="a0"/>
    <w:rsid w:val="002F7B5F"/>
  </w:style>
  <w:style w:type="paragraph" w:customStyle="1" w:styleId="western">
    <w:name w:val="western"/>
    <w:basedOn w:val="a"/>
    <w:rsid w:val="002F7B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ve-z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e-z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B9B5-5D79-46A9-9602-5B6BB048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4679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ТРАНСПОРТНОЙ ЭКСПЕДИЦИИ N _____</vt:lpstr>
    </vt:vector>
  </TitlesOfParts>
  <Company>ТРАНСМИСЕР</Company>
  <LinksUpToDate>false</LinksUpToDate>
  <CharactersWithSpaces>31290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 N _____</dc:title>
  <dc:creator>МИХАИЛ</dc:creator>
  <cp:lastModifiedBy>User</cp:lastModifiedBy>
  <cp:revision>6</cp:revision>
  <cp:lastPrinted>2009-08-27T17:20:00Z</cp:lastPrinted>
  <dcterms:created xsi:type="dcterms:W3CDTF">2017-07-13T13:06:00Z</dcterms:created>
  <dcterms:modified xsi:type="dcterms:W3CDTF">2017-07-13T17:28:00Z</dcterms:modified>
</cp:coreProperties>
</file>